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95" w:rsidRDefault="00013E95" w:rsidP="00013E95">
      <w:p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Batang" w:hAnsi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553085" cy="760730"/>
            <wp:effectExtent l="0" t="0" r="0" b="127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E95" w:rsidRDefault="00013E95" w:rsidP="00013E95">
      <w:pPr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013E95" w:rsidRDefault="00013E95" w:rsidP="00013E95">
      <w:pPr>
        <w:pStyle w:val="Heading1"/>
        <w:pBdr>
          <w:bottom w:val="double" w:sz="4" w:space="1" w:color="000000"/>
        </w:pBdr>
        <w:rPr>
          <w:rFonts w:eastAsia="Batang" w:cs="Times New Roman"/>
          <w:sz w:val="24"/>
          <w:szCs w:val="24"/>
          <w:lang w:val="lv-LV"/>
        </w:rPr>
      </w:pPr>
      <w:r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56135A" w:rsidRDefault="00013E95" w:rsidP="00013E95">
      <w:pPr>
        <w:jc w:val="center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Reģistrācijas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Nr. 90000031601, </w:t>
      </w:r>
      <w:proofErr w:type="spellStart"/>
      <w:r>
        <w:rPr>
          <w:rFonts w:ascii="Times New Roman" w:eastAsia="Batang" w:hAnsi="Times New Roman"/>
          <w:sz w:val="24"/>
          <w:szCs w:val="24"/>
        </w:rPr>
        <w:t>Saules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iela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1, </w:t>
      </w:r>
      <w:proofErr w:type="spellStart"/>
      <w:r>
        <w:rPr>
          <w:rFonts w:ascii="Times New Roman" w:eastAsia="Batang" w:hAnsi="Times New Roman"/>
          <w:sz w:val="24"/>
          <w:szCs w:val="24"/>
        </w:rPr>
        <w:t>Priekule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Batang" w:hAnsi="Times New Roman"/>
          <w:sz w:val="24"/>
          <w:szCs w:val="24"/>
        </w:rPr>
        <w:t>Priekules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novads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, LV-3434, </w:t>
      </w:r>
    </w:p>
    <w:p w:rsidR="00013E95" w:rsidRDefault="00013E95" w:rsidP="00013E95">
      <w:pPr>
        <w:jc w:val="center"/>
        <w:rPr>
          <w:rFonts w:ascii="Times New Roman" w:eastAsia="Calibri" w:hAnsi="Times New Roman"/>
          <w:sz w:val="24"/>
          <w:szCs w:val="24"/>
          <w:lang w:val="lv-LV"/>
        </w:rPr>
      </w:pPr>
      <w:proofErr w:type="spellStart"/>
      <w:proofErr w:type="gramStart"/>
      <w:r>
        <w:rPr>
          <w:rFonts w:ascii="Times New Roman" w:eastAsia="Batang" w:hAnsi="Times New Roman"/>
          <w:sz w:val="24"/>
          <w:szCs w:val="24"/>
        </w:rPr>
        <w:t>tālrunis</w:t>
      </w:r>
      <w:proofErr w:type="spellEnd"/>
      <w:proofErr w:type="gramEnd"/>
      <w:r>
        <w:rPr>
          <w:rFonts w:ascii="Times New Roman" w:eastAsia="Batang" w:hAnsi="Times New Roman"/>
          <w:sz w:val="24"/>
          <w:szCs w:val="24"/>
        </w:rPr>
        <w:t xml:space="preserve"> 63461006, e-pasts: dome@priekulesnovads.lv</w:t>
      </w:r>
    </w:p>
    <w:p w:rsidR="00013E95" w:rsidRDefault="00013E95" w:rsidP="00013E95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13E95" w:rsidRDefault="00013E95" w:rsidP="00013E95">
      <w:pPr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013E95" w:rsidRDefault="00013E95" w:rsidP="00013E95">
      <w:pPr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                                                                                   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s-ES"/>
        </w:rPr>
        <w:t>ar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ES"/>
        </w:rPr>
        <w:t>Priekules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 novada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ES"/>
        </w:rPr>
        <w:t>pašvaldības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</w:p>
    <w:p w:rsidR="00013E95" w:rsidRDefault="00013E95" w:rsidP="00013E95">
      <w:pPr>
        <w:jc w:val="right"/>
        <w:rPr>
          <w:rFonts w:ascii="Times New Roman" w:hAnsi="Times New Roman"/>
          <w:color w:val="000000"/>
          <w:sz w:val="24"/>
          <w:szCs w:val="24"/>
          <w:lang w:val="lv-LV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domes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3D45BE">
        <w:rPr>
          <w:rFonts w:ascii="Times New Roman" w:hAnsi="Times New Roman"/>
          <w:color w:val="000000"/>
          <w:sz w:val="24"/>
          <w:szCs w:val="24"/>
        </w:rPr>
        <w:t xml:space="preserve">8.gada 29.marta </w:t>
      </w:r>
      <w:proofErr w:type="spellStart"/>
      <w:r w:rsidR="003D45BE">
        <w:rPr>
          <w:rFonts w:ascii="Times New Roman" w:hAnsi="Times New Roman"/>
          <w:color w:val="000000"/>
          <w:sz w:val="24"/>
          <w:szCs w:val="24"/>
        </w:rPr>
        <w:t>lēmumu</w:t>
      </w:r>
      <w:proofErr w:type="spellEnd"/>
      <w:r w:rsidR="003D45BE">
        <w:rPr>
          <w:rFonts w:ascii="Times New Roman" w:hAnsi="Times New Roman"/>
          <w:color w:val="000000"/>
          <w:sz w:val="24"/>
          <w:szCs w:val="24"/>
        </w:rPr>
        <w:t xml:space="preserve"> Nr.95</w:t>
      </w:r>
    </w:p>
    <w:p w:rsidR="00013E95" w:rsidRDefault="00492C5E" w:rsidP="00013E95">
      <w:pPr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protokols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Nr.5</w:t>
      </w:r>
      <w:r w:rsidR="003D45BE">
        <w:rPr>
          <w:rFonts w:ascii="Times New Roman" w:hAnsi="Times New Roman"/>
          <w:color w:val="000000"/>
          <w:sz w:val="24"/>
          <w:szCs w:val="24"/>
        </w:rPr>
        <w:t>, 1</w:t>
      </w:r>
      <w:r w:rsidR="00013E95">
        <w:rPr>
          <w:rFonts w:ascii="Times New Roman" w:hAnsi="Times New Roman"/>
          <w:color w:val="000000"/>
          <w:sz w:val="24"/>
          <w:szCs w:val="24"/>
        </w:rPr>
        <w:t>.)</w:t>
      </w:r>
    </w:p>
    <w:p w:rsidR="00013E95" w:rsidRDefault="00013E95" w:rsidP="00013E95">
      <w:pPr>
        <w:suppressAutoHyphens/>
        <w:overflowPunct w:val="0"/>
        <w:autoSpaceDE w:val="0"/>
        <w:jc w:val="right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13E95" w:rsidRDefault="00013E95" w:rsidP="00013E95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13E95" w:rsidRDefault="003D45BE" w:rsidP="00013E95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SAISTOŠIE NOTEIKUMI Nr.18/3</w:t>
      </w:r>
    </w:p>
    <w:p w:rsidR="00013E95" w:rsidRDefault="00013E95" w:rsidP="00013E9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244B" w:rsidRPr="00013E95" w:rsidRDefault="00013E95" w:rsidP="00D0244B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013E95">
        <w:rPr>
          <w:rFonts w:ascii="Times New Roman" w:hAnsi="Times New Roman"/>
          <w:b/>
          <w:sz w:val="24"/>
          <w:szCs w:val="24"/>
          <w:lang w:val="lv-LV"/>
        </w:rPr>
        <w:t xml:space="preserve"> “</w:t>
      </w:r>
      <w:r w:rsidR="00D0244B" w:rsidRPr="00013E95">
        <w:rPr>
          <w:rFonts w:ascii="Times New Roman" w:hAnsi="Times New Roman"/>
          <w:b/>
          <w:sz w:val="24"/>
          <w:szCs w:val="24"/>
          <w:lang w:val="lv-LV"/>
        </w:rPr>
        <w:t xml:space="preserve">Noteikumi par Priekules novada pašvaldības </w:t>
      </w:r>
    </w:p>
    <w:p w:rsidR="00D0244B" w:rsidRPr="00013E95" w:rsidRDefault="00D0244B" w:rsidP="00D0244B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013E95">
        <w:rPr>
          <w:rFonts w:ascii="Times New Roman" w:hAnsi="Times New Roman"/>
          <w:b/>
          <w:sz w:val="24"/>
          <w:szCs w:val="24"/>
          <w:lang w:val="lv-LV"/>
        </w:rPr>
        <w:t>autoceļu uzturēšanas klasēm</w:t>
      </w:r>
      <w:r w:rsidR="00013E95" w:rsidRPr="00013E95">
        <w:rPr>
          <w:rFonts w:ascii="Times New Roman" w:hAnsi="Times New Roman"/>
          <w:b/>
          <w:sz w:val="24"/>
          <w:szCs w:val="24"/>
          <w:lang w:val="lv-LV"/>
        </w:rPr>
        <w:t>”</w:t>
      </w:r>
    </w:p>
    <w:p w:rsidR="00D0244B" w:rsidRDefault="00D0244B" w:rsidP="00D0244B">
      <w:pPr>
        <w:ind w:left="558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D0244B" w:rsidRPr="00013E95" w:rsidRDefault="00D0244B" w:rsidP="00013E95">
      <w:pPr>
        <w:ind w:left="5580"/>
        <w:jc w:val="both"/>
        <w:rPr>
          <w:rFonts w:ascii="Times New Roman" w:hAnsi="Times New Roman"/>
          <w:i/>
          <w:sz w:val="20"/>
          <w:lang w:val="lv-LV"/>
        </w:rPr>
      </w:pPr>
      <w:r w:rsidRPr="00D0244B">
        <w:rPr>
          <w:rFonts w:ascii="Times New Roman" w:hAnsi="Times New Roman"/>
          <w:i/>
          <w:sz w:val="20"/>
          <w:lang w:val="lv-LV"/>
        </w:rPr>
        <w:t>Izdoti saskaņā ar Ministru kabineta 09.03.2010. noteikumu Nr.224 „Noteikumi par valsts un pašvaldību autoceļu ikdienas uzturēšanas prasībām un to izpildes kontroli” 4.2 punktu.</w:t>
      </w:r>
    </w:p>
    <w:p w:rsidR="00D0244B" w:rsidRDefault="00D0244B" w:rsidP="00D0244B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D0244B" w:rsidRDefault="00D0244B" w:rsidP="0098594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Noteikumi nosaka Priekules novada pašvaldības autoceļu (turpmāk autoceļu) ikdienas uzturēšanas klases.</w:t>
      </w:r>
    </w:p>
    <w:p w:rsidR="00E9551B" w:rsidRPr="00E9551B" w:rsidRDefault="00E9551B" w:rsidP="00E9551B">
      <w:pPr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0244B" w:rsidRPr="00E9551B" w:rsidRDefault="00D0244B" w:rsidP="00E9551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Autoceļu uzturēšanas klase (B, C un D) konkrētam autoceļam noteikta, ņemot vērā autoceļa klasifikāciju un transportlīdzekļu satiksmes intensitāti.</w:t>
      </w:r>
    </w:p>
    <w:p w:rsidR="00D0244B" w:rsidRPr="00881CB6" w:rsidRDefault="00D0244B" w:rsidP="00985944">
      <w:pPr>
        <w:numPr>
          <w:ilvl w:val="0"/>
          <w:numId w:val="1"/>
        </w:numPr>
        <w:spacing w:before="100" w:after="10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Autoceļu saraksti, kuriem noteiktas uzturēšanas klases ziemas sezonai  (no 1.novembra līdz 31.martas) un vasaras sezonai (no 1.aprīļa līdz 31.oktobrim): </w:t>
      </w:r>
    </w:p>
    <w:p w:rsidR="00D0244B" w:rsidRPr="00881CB6" w:rsidRDefault="00881CB6" w:rsidP="00985944">
      <w:pPr>
        <w:numPr>
          <w:ilvl w:val="1"/>
          <w:numId w:val="1"/>
        </w:numPr>
        <w:spacing w:before="100" w:after="100"/>
        <w:ind w:firstLine="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Priekules novada ielu saraksts</w:t>
      </w:r>
      <w:r w:rsidR="00D0244B">
        <w:rPr>
          <w:rFonts w:ascii="Times New Roman" w:hAnsi="Times New Roman"/>
          <w:sz w:val="24"/>
          <w:szCs w:val="24"/>
          <w:lang w:val="lv-LV"/>
        </w:rPr>
        <w:t xml:space="preserve"> (1.pielikums);</w:t>
      </w:r>
    </w:p>
    <w:p w:rsidR="00D0244B" w:rsidRPr="00E9551B" w:rsidRDefault="00881CB6" w:rsidP="00985944">
      <w:pPr>
        <w:numPr>
          <w:ilvl w:val="1"/>
          <w:numId w:val="1"/>
        </w:numPr>
        <w:spacing w:before="100" w:after="100"/>
        <w:ind w:firstLine="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Priekules novada ceļu saraksts (2.pielikums).</w:t>
      </w:r>
    </w:p>
    <w:p w:rsidR="00D0244B" w:rsidRPr="00E9551B" w:rsidRDefault="00E9551B" w:rsidP="00E9551B">
      <w:pPr>
        <w:numPr>
          <w:ilvl w:val="0"/>
          <w:numId w:val="1"/>
        </w:numPr>
        <w:spacing w:before="100" w:after="10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Atzīt par spēku zaudējušiem </w:t>
      </w:r>
      <w:r w:rsidR="00D0244B" w:rsidRPr="00E9551B">
        <w:rPr>
          <w:rFonts w:ascii="Times New Roman" w:hAnsi="Times New Roman"/>
          <w:sz w:val="24"/>
          <w:szCs w:val="24"/>
          <w:lang w:val="lv-LV"/>
        </w:rPr>
        <w:t>Priekule</w:t>
      </w:r>
      <w:r w:rsidR="00013E95" w:rsidRPr="00E9551B">
        <w:rPr>
          <w:rFonts w:ascii="Times New Roman" w:hAnsi="Times New Roman"/>
          <w:sz w:val="24"/>
          <w:szCs w:val="24"/>
          <w:lang w:val="lv-LV"/>
        </w:rPr>
        <w:t xml:space="preserve">s novada domes 2012.gada 27.decembra saistošos noteikumus Nr.17 </w:t>
      </w:r>
      <w:r w:rsidR="00D0244B" w:rsidRPr="00E9551B">
        <w:rPr>
          <w:rFonts w:ascii="Times New Roman" w:hAnsi="Times New Roman"/>
          <w:sz w:val="24"/>
          <w:szCs w:val="24"/>
          <w:lang w:val="lv-LV"/>
        </w:rPr>
        <w:t>„Noteikumi par Priekules novada pašvaldības</w:t>
      </w:r>
      <w:r w:rsidR="00013E95" w:rsidRPr="00E9551B">
        <w:rPr>
          <w:rFonts w:ascii="Times New Roman" w:hAnsi="Times New Roman"/>
          <w:sz w:val="24"/>
          <w:szCs w:val="24"/>
          <w:lang w:val="lv-LV"/>
        </w:rPr>
        <w:t xml:space="preserve"> autoceļu uzturēšanas klasēm”.</w:t>
      </w:r>
    </w:p>
    <w:p w:rsidR="00985944" w:rsidRPr="00E9551B" w:rsidRDefault="00985944" w:rsidP="009859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985944">
        <w:rPr>
          <w:rFonts w:ascii="Times New Roman" w:hAnsi="Times New Roman"/>
          <w:sz w:val="24"/>
          <w:szCs w:val="24"/>
        </w:rPr>
        <w:t>Noteikumi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44">
        <w:rPr>
          <w:rFonts w:ascii="Times New Roman" w:hAnsi="Times New Roman"/>
          <w:sz w:val="24"/>
          <w:szCs w:val="24"/>
        </w:rPr>
        <w:t>tiek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44">
        <w:rPr>
          <w:rFonts w:ascii="Times New Roman" w:hAnsi="Times New Roman"/>
          <w:sz w:val="24"/>
          <w:szCs w:val="24"/>
        </w:rPr>
        <w:t>publicēti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44">
        <w:rPr>
          <w:rFonts w:ascii="Times New Roman" w:hAnsi="Times New Roman"/>
          <w:sz w:val="24"/>
          <w:szCs w:val="24"/>
        </w:rPr>
        <w:t>pašvaldības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44">
        <w:rPr>
          <w:rFonts w:ascii="Times New Roman" w:hAnsi="Times New Roman"/>
          <w:sz w:val="24"/>
          <w:szCs w:val="24"/>
        </w:rPr>
        <w:t>informatīvajā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44">
        <w:rPr>
          <w:rFonts w:ascii="Times New Roman" w:hAnsi="Times New Roman"/>
          <w:sz w:val="24"/>
          <w:szCs w:val="24"/>
        </w:rPr>
        <w:t>izdevumā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985944">
        <w:rPr>
          <w:rFonts w:ascii="Times New Roman" w:hAnsi="Times New Roman"/>
          <w:sz w:val="24"/>
          <w:szCs w:val="24"/>
        </w:rPr>
        <w:t>Priekules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44">
        <w:rPr>
          <w:rFonts w:ascii="Times New Roman" w:hAnsi="Times New Roman"/>
          <w:sz w:val="24"/>
          <w:szCs w:val="24"/>
        </w:rPr>
        <w:t>novada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44">
        <w:rPr>
          <w:rFonts w:ascii="Times New Roman" w:hAnsi="Times New Roman"/>
          <w:sz w:val="24"/>
          <w:szCs w:val="24"/>
        </w:rPr>
        <w:t>ziņas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” un </w:t>
      </w:r>
      <w:proofErr w:type="spellStart"/>
      <w:r>
        <w:rPr>
          <w:rFonts w:ascii="Times New Roman" w:hAnsi="Times New Roman"/>
          <w:sz w:val="24"/>
          <w:szCs w:val="24"/>
        </w:rPr>
        <w:t>pēc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stāšanās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spēkā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51B">
        <w:rPr>
          <w:rFonts w:ascii="Times New Roman" w:hAnsi="Times New Roman"/>
          <w:sz w:val="24"/>
          <w:szCs w:val="24"/>
        </w:rPr>
        <w:t>tiek</w:t>
      </w:r>
      <w:proofErr w:type="spellEnd"/>
      <w:r w:rsidR="00E95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44">
        <w:rPr>
          <w:rFonts w:ascii="Times New Roman" w:hAnsi="Times New Roman"/>
          <w:sz w:val="24"/>
          <w:szCs w:val="24"/>
        </w:rPr>
        <w:t>ievietoti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44">
        <w:rPr>
          <w:rFonts w:ascii="Times New Roman" w:hAnsi="Times New Roman"/>
          <w:sz w:val="24"/>
          <w:szCs w:val="24"/>
        </w:rPr>
        <w:t>pašvaldības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44">
        <w:rPr>
          <w:rFonts w:ascii="Times New Roman" w:hAnsi="Times New Roman"/>
          <w:sz w:val="24"/>
          <w:szCs w:val="24"/>
        </w:rPr>
        <w:t>mājas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44">
        <w:rPr>
          <w:rFonts w:ascii="Times New Roman" w:hAnsi="Times New Roman"/>
          <w:sz w:val="24"/>
          <w:szCs w:val="24"/>
        </w:rPr>
        <w:t>lapā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9551B" w:rsidRPr="00B53B80">
          <w:rPr>
            <w:rStyle w:val="Hyperlink"/>
            <w:rFonts w:ascii="Times New Roman" w:hAnsi="Times New Roman"/>
            <w:sz w:val="24"/>
            <w:szCs w:val="24"/>
          </w:rPr>
          <w:t>www.priekulesnovads.lv</w:t>
        </w:r>
      </w:hyperlink>
    </w:p>
    <w:p w:rsidR="00E9551B" w:rsidRPr="00985944" w:rsidRDefault="00E9551B" w:rsidP="00E9551B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985944" w:rsidRPr="00985944" w:rsidRDefault="00985944" w:rsidP="00001BA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944">
        <w:rPr>
          <w:rFonts w:ascii="Times New Roman" w:hAnsi="Times New Roman"/>
          <w:sz w:val="24"/>
          <w:szCs w:val="24"/>
        </w:rPr>
        <w:t>Noteikumi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44">
        <w:rPr>
          <w:rFonts w:ascii="Times New Roman" w:hAnsi="Times New Roman"/>
          <w:sz w:val="24"/>
          <w:szCs w:val="24"/>
        </w:rPr>
        <w:t>stājas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44">
        <w:rPr>
          <w:rFonts w:ascii="Times New Roman" w:hAnsi="Times New Roman"/>
          <w:sz w:val="24"/>
          <w:szCs w:val="24"/>
        </w:rPr>
        <w:t>spēkā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44">
        <w:rPr>
          <w:rFonts w:ascii="Times New Roman" w:hAnsi="Times New Roman"/>
          <w:sz w:val="24"/>
          <w:szCs w:val="24"/>
        </w:rPr>
        <w:t>nākošajā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44">
        <w:rPr>
          <w:rFonts w:ascii="Times New Roman" w:hAnsi="Times New Roman"/>
          <w:sz w:val="24"/>
          <w:szCs w:val="24"/>
        </w:rPr>
        <w:t>dienā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44">
        <w:rPr>
          <w:rFonts w:ascii="Times New Roman" w:hAnsi="Times New Roman"/>
          <w:sz w:val="24"/>
          <w:szCs w:val="24"/>
        </w:rPr>
        <w:t>pēc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985944">
        <w:rPr>
          <w:rFonts w:ascii="Times New Roman" w:hAnsi="Times New Roman"/>
          <w:sz w:val="24"/>
          <w:szCs w:val="24"/>
        </w:rPr>
        <w:t>publicēšanas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44">
        <w:rPr>
          <w:rFonts w:ascii="Times New Roman" w:hAnsi="Times New Roman"/>
          <w:sz w:val="24"/>
          <w:szCs w:val="24"/>
        </w:rPr>
        <w:t>pašvaldības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44">
        <w:rPr>
          <w:rFonts w:ascii="Times New Roman" w:hAnsi="Times New Roman"/>
          <w:sz w:val="24"/>
          <w:szCs w:val="24"/>
        </w:rPr>
        <w:t>informatīvajā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44">
        <w:rPr>
          <w:rFonts w:ascii="Times New Roman" w:hAnsi="Times New Roman"/>
          <w:sz w:val="24"/>
          <w:szCs w:val="24"/>
        </w:rPr>
        <w:t>izdevumā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85944">
        <w:rPr>
          <w:rFonts w:ascii="Times New Roman" w:hAnsi="Times New Roman"/>
          <w:sz w:val="24"/>
          <w:szCs w:val="24"/>
        </w:rPr>
        <w:t>Priekules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44">
        <w:rPr>
          <w:rFonts w:ascii="Times New Roman" w:hAnsi="Times New Roman"/>
          <w:sz w:val="24"/>
          <w:szCs w:val="24"/>
        </w:rPr>
        <w:t>novada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944">
        <w:rPr>
          <w:rFonts w:ascii="Times New Roman" w:hAnsi="Times New Roman"/>
          <w:sz w:val="24"/>
          <w:szCs w:val="24"/>
        </w:rPr>
        <w:t>ziņas</w:t>
      </w:r>
      <w:proofErr w:type="spellEnd"/>
      <w:r w:rsidRPr="00985944">
        <w:rPr>
          <w:rFonts w:ascii="Times New Roman" w:hAnsi="Times New Roman"/>
          <w:sz w:val="24"/>
          <w:szCs w:val="24"/>
        </w:rPr>
        <w:t xml:space="preserve">”. </w:t>
      </w:r>
    </w:p>
    <w:p w:rsidR="00013E95" w:rsidRPr="00013E95" w:rsidRDefault="00013E95" w:rsidP="00985944">
      <w:pPr>
        <w:spacing w:before="100" w:after="100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6135A" w:rsidRDefault="0056135A" w:rsidP="00D0244B">
      <w:pPr>
        <w:rPr>
          <w:rFonts w:ascii="Times New Roman" w:hAnsi="Times New Roman"/>
          <w:sz w:val="24"/>
          <w:szCs w:val="24"/>
          <w:lang w:val="lv-LV"/>
        </w:rPr>
      </w:pPr>
    </w:p>
    <w:p w:rsidR="007C17B5" w:rsidRDefault="00E9551B" w:rsidP="00D0244B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Pašvaldības</w:t>
      </w:r>
      <w:r w:rsidR="00D0244B">
        <w:rPr>
          <w:rFonts w:ascii="Times New Roman" w:hAnsi="Times New Roman"/>
          <w:sz w:val="24"/>
          <w:szCs w:val="24"/>
          <w:lang w:val="lv-LV"/>
        </w:rPr>
        <w:t xml:space="preserve"> domes priekšsēdētāja      </w:t>
      </w:r>
      <w:r w:rsidR="00013E95">
        <w:rPr>
          <w:rFonts w:ascii="Times New Roman" w:hAnsi="Times New Roman"/>
          <w:sz w:val="24"/>
          <w:szCs w:val="24"/>
          <w:lang w:val="lv-LV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013E95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D0244B">
        <w:rPr>
          <w:rFonts w:ascii="Times New Roman" w:hAnsi="Times New Roman"/>
          <w:sz w:val="24"/>
          <w:szCs w:val="24"/>
          <w:lang w:val="lv-LV"/>
        </w:rPr>
        <w:t xml:space="preserve">                  V.</w:t>
      </w:r>
      <w:r w:rsidR="00013E95">
        <w:rPr>
          <w:rFonts w:ascii="Times New Roman" w:hAnsi="Times New Roman"/>
          <w:sz w:val="24"/>
          <w:szCs w:val="24"/>
          <w:lang w:val="lv-LV"/>
        </w:rPr>
        <w:t>Jablonska</w:t>
      </w:r>
    </w:p>
    <w:p w:rsidR="00AA0E46" w:rsidRDefault="00AA0E46" w:rsidP="00D0244B">
      <w:pPr>
        <w:rPr>
          <w:rFonts w:ascii="Times New Roman" w:hAnsi="Times New Roman"/>
          <w:sz w:val="24"/>
          <w:szCs w:val="24"/>
          <w:lang w:val="lv-LV"/>
        </w:rPr>
      </w:pPr>
    </w:p>
    <w:p w:rsidR="00AA0E46" w:rsidRDefault="00AA0E46" w:rsidP="00AA0E46">
      <w:pPr>
        <w:jc w:val="center"/>
        <w:rPr>
          <w:rFonts w:ascii="Times New Roman" w:eastAsia="Batang" w:hAnsi="Times New Roman"/>
          <w:lang w:val="lv-LV"/>
        </w:rPr>
      </w:pPr>
    </w:p>
    <w:p w:rsidR="00E7235F" w:rsidRDefault="00E7235F" w:rsidP="00AA0E46">
      <w:pPr>
        <w:jc w:val="center"/>
        <w:rPr>
          <w:rFonts w:ascii="Times New Roman" w:eastAsia="Batang" w:hAnsi="Times New Roman"/>
          <w:lang w:val="lv-LV"/>
        </w:rPr>
      </w:pPr>
    </w:p>
    <w:p w:rsidR="00E7235F" w:rsidRDefault="00E7235F" w:rsidP="00AA0E46">
      <w:pPr>
        <w:jc w:val="center"/>
        <w:rPr>
          <w:rFonts w:ascii="Times New Roman" w:eastAsia="Batang" w:hAnsi="Times New Roman"/>
          <w:lang w:val="lv-LV"/>
        </w:rPr>
      </w:pPr>
    </w:p>
    <w:p w:rsidR="00E7235F" w:rsidRDefault="00E7235F" w:rsidP="00AA0E46">
      <w:pPr>
        <w:jc w:val="center"/>
        <w:rPr>
          <w:rFonts w:ascii="Times New Roman" w:eastAsia="Batang" w:hAnsi="Times New Roman"/>
          <w:lang w:val="lv-LV"/>
        </w:rPr>
      </w:pPr>
    </w:p>
    <w:p w:rsidR="00C90420" w:rsidRDefault="00C90420" w:rsidP="00AA0E46">
      <w:pPr>
        <w:jc w:val="center"/>
        <w:rPr>
          <w:rFonts w:ascii="Times New Roman" w:eastAsia="Batang" w:hAnsi="Times New Roman"/>
          <w:lang w:val="lv-LV"/>
        </w:rPr>
      </w:pPr>
    </w:p>
    <w:p w:rsidR="00D77D77" w:rsidRDefault="00D77D77" w:rsidP="00D77D77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Paskaidrojuma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raksts</w:t>
      </w:r>
      <w:proofErr w:type="spellEnd"/>
    </w:p>
    <w:p w:rsidR="00D77D77" w:rsidRDefault="00D77D77" w:rsidP="00D77D77">
      <w:pPr>
        <w:ind w:right="2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Priekules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pašvaldības</w:t>
      </w:r>
      <w:proofErr w:type="spellEnd"/>
      <w:r>
        <w:rPr>
          <w:rFonts w:ascii="Times New Roman" w:hAnsi="Times New Roman"/>
          <w:sz w:val="24"/>
          <w:szCs w:val="24"/>
        </w:rPr>
        <w:t xml:space="preserve"> 2018.gada 29.marta </w:t>
      </w:r>
      <w:proofErr w:type="spellStart"/>
      <w:r>
        <w:rPr>
          <w:rFonts w:ascii="Times New Roman" w:hAnsi="Times New Roman"/>
          <w:sz w:val="24"/>
          <w:szCs w:val="24"/>
        </w:rPr>
        <w:t>saistošajiem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noteikumiem</w:t>
      </w:r>
      <w:proofErr w:type="spellEnd"/>
      <w:r>
        <w:rPr>
          <w:rFonts w:ascii="Times New Roman" w:hAnsi="Times New Roman"/>
          <w:sz w:val="24"/>
          <w:szCs w:val="24"/>
        </w:rPr>
        <w:t xml:space="preserve"> Nr.18/3</w:t>
      </w:r>
    </w:p>
    <w:p w:rsidR="00D77D77" w:rsidRDefault="00D77D77" w:rsidP="00D77D77">
      <w:pPr>
        <w:ind w:right="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Noteikumi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par  </w:t>
      </w:r>
      <w:proofErr w:type="spellStart"/>
      <w:r>
        <w:rPr>
          <w:rFonts w:ascii="Times New Roman" w:hAnsi="Times New Roman"/>
          <w:b/>
          <w:sz w:val="24"/>
          <w:szCs w:val="24"/>
        </w:rPr>
        <w:t>Priekules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novada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pašvaldības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autoceļu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uzturēšanas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klasēm</w:t>
      </w:r>
      <w:proofErr w:type="spellEnd"/>
      <w:r>
        <w:rPr>
          <w:rFonts w:ascii="Times New Roman" w:hAnsi="Times New Roman"/>
          <w:b/>
          <w:sz w:val="24"/>
          <w:szCs w:val="24"/>
        </w:rPr>
        <w:t>”</w:t>
      </w:r>
    </w:p>
    <w:p w:rsidR="00D77D77" w:rsidRDefault="00D77D77" w:rsidP="00D77D77">
      <w:pPr>
        <w:ind w:left="2160" w:firstLine="720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D77D77" w:rsidRDefault="00D77D77" w:rsidP="00D77D77">
      <w:pPr>
        <w:ind w:left="2160" w:firstLine="720"/>
        <w:rPr>
          <w:rFonts w:ascii="Times New Roman" w:hAnsi="Times New Roman"/>
          <w:b/>
          <w:bCs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D77D77" w:rsidTr="00D77D7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7" w:rsidRDefault="00D77D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Paskaidrojuma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raksta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sadaļas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7" w:rsidRDefault="00D77D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Norādāmā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informācija</w:t>
            </w:r>
            <w:proofErr w:type="spellEnd"/>
          </w:p>
        </w:tc>
      </w:tr>
      <w:tr w:rsidR="00D77D77" w:rsidTr="00D77D7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7" w:rsidRDefault="00D77D77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Projekta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nepieciešamības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pamatojums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7" w:rsidRDefault="00D77D77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2010.gada 9.marta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Ministru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kabineta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noteikumu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Nr.224 “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Noteikumi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par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valsts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pašvaldību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autoceļu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ikdienas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uzturēšanas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prasībām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un to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izpildes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kontroli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” 4.punkts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nosaka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autoceļu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uzturēšanas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klases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pašvaldības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autoceļiem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ziemas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sezonai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vasaras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sezonai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nosaka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attiecīgā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pašvaldība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D77D77" w:rsidTr="00D77D7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7" w:rsidRDefault="00D77D77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Īss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projekta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satura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izklāsts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7" w:rsidRDefault="00D77D77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Saistošie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noteikumi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nosaka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Priekules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novada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pašvaldības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autoceļu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uzturēšanas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klases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ziemas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vasaras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sezonām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D77D77" w:rsidTr="00D77D7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7" w:rsidRDefault="00D77D77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Informācija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par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plānoto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projekta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ietekmi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uz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pašvaldības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budžetu</w:t>
            </w:r>
            <w:proofErr w:type="spellEnd"/>
          </w:p>
          <w:p w:rsidR="00D77D77" w:rsidRDefault="00D77D77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7" w:rsidRDefault="00D77D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Pašvaldības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budžetā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paredzēti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līdzekļi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autoceļu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uzturēšanai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7D77" w:rsidRDefault="00D77D77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Saistošo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noteikumu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izpildes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nodrošināšanai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nav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nepieciešams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veidot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jaunas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pašvaldības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institūcijas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darbavietas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vai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paplašināt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esošo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institūciju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kompetenci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D77D77" w:rsidTr="00D77D7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7" w:rsidRDefault="00D77D77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Informācija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par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plānoto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projekta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ietekmi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uz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uzņēmējdarbības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vidi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pašvaldības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teritorijā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7" w:rsidRDefault="00D77D77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Autoceļu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uzturēšana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kārtībā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veido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pievilcīgu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uzņēmējdarbības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vidi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pašvaldības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teritorijā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D77D77" w:rsidTr="00D77D7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7" w:rsidRDefault="00D77D77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Informācija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par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administratīvajām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procedūrām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7" w:rsidRDefault="00D77D77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Interesenti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saistošo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noteikumu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piemērošanā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var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vērsties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Priekules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novada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pašvaldībā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D77D77" w:rsidTr="00D77D7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7" w:rsidRDefault="00D77D77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Informācija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par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konsultācijām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privātpersonām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77" w:rsidRDefault="00D77D77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Saistošo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noteikumu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izstrādes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procesā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notikušas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konsultācijas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amatpersonām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iedzīvotājiem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uzņēmējiem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</w:tbl>
    <w:p w:rsidR="00D77D77" w:rsidRDefault="00D77D77" w:rsidP="00D77D77">
      <w:pPr>
        <w:ind w:left="2160" w:firstLine="720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D77D77" w:rsidRDefault="00D77D77" w:rsidP="00D77D77">
      <w:pPr>
        <w:ind w:left="2160" w:firstLine="720"/>
        <w:rPr>
          <w:rFonts w:ascii="Times New Roman" w:hAnsi="Times New Roman"/>
          <w:bCs/>
          <w:sz w:val="24"/>
          <w:szCs w:val="24"/>
          <w:lang w:eastAsia="lv-LV"/>
        </w:rPr>
      </w:pPr>
    </w:p>
    <w:p w:rsidR="00D77D77" w:rsidRDefault="00D77D77" w:rsidP="00D77D77">
      <w:pPr>
        <w:jc w:val="both"/>
        <w:rPr>
          <w:rFonts w:ascii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hAnsi="Times New Roman"/>
          <w:sz w:val="24"/>
          <w:szCs w:val="24"/>
          <w:lang w:eastAsia="lv-LV"/>
        </w:rPr>
        <w:t>Pašvaldības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domes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priekšsēdētāja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V.Jablonska</w:t>
      </w:r>
      <w:proofErr w:type="spellEnd"/>
    </w:p>
    <w:p w:rsidR="00D77D77" w:rsidRDefault="00D77D77" w:rsidP="00D77D77">
      <w:pPr>
        <w:rPr>
          <w:rFonts w:ascii="Calibri" w:eastAsia="Calibri" w:hAnsi="Calibri"/>
          <w:szCs w:val="22"/>
        </w:rPr>
      </w:pPr>
    </w:p>
    <w:p w:rsidR="00AA0E46" w:rsidRPr="003379E0" w:rsidRDefault="00AA0E46" w:rsidP="00D0244B">
      <w:pPr>
        <w:rPr>
          <w:rFonts w:ascii="Times New Roman" w:hAnsi="Times New Roman"/>
          <w:sz w:val="24"/>
          <w:szCs w:val="24"/>
        </w:rPr>
      </w:pPr>
    </w:p>
    <w:sectPr w:rsidR="00AA0E46" w:rsidRPr="003379E0" w:rsidSect="00256D39">
      <w:pgSz w:w="11906" w:h="16838"/>
      <w:pgMar w:top="993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Helvetica">
    <w:altName w:val="Arial"/>
    <w:charset w:val="BA"/>
    <w:family w:val="swiss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52FD"/>
    <w:multiLevelType w:val="multilevel"/>
    <w:tmpl w:val="980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4B"/>
    <w:rsid w:val="00013E95"/>
    <w:rsid w:val="0016364A"/>
    <w:rsid w:val="00256D39"/>
    <w:rsid w:val="003379E0"/>
    <w:rsid w:val="003D45BE"/>
    <w:rsid w:val="00492C5E"/>
    <w:rsid w:val="0056135A"/>
    <w:rsid w:val="00674487"/>
    <w:rsid w:val="007C17B5"/>
    <w:rsid w:val="007E3D72"/>
    <w:rsid w:val="00881CB6"/>
    <w:rsid w:val="00985944"/>
    <w:rsid w:val="00AA0E46"/>
    <w:rsid w:val="00AA4BD7"/>
    <w:rsid w:val="00C90420"/>
    <w:rsid w:val="00D0244B"/>
    <w:rsid w:val="00D77D77"/>
    <w:rsid w:val="00DB6899"/>
    <w:rsid w:val="00E7235F"/>
    <w:rsid w:val="00E9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4B"/>
    <w:rPr>
      <w:rFonts w:ascii="RimHelvetica" w:eastAsia="Times New Roman" w:hAnsi="RimHelvetica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13E95"/>
    <w:pPr>
      <w:keepNext/>
      <w:autoSpaceDN w:val="0"/>
      <w:jc w:val="center"/>
      <w:outlineLvl w:val="0"/>
    </w:pPr>
    <w:rPr>
      <w:rFonts w:ascii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024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3E95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ListParagraph">
    <w:name w:val="List Paragraph"/>
    <w:basedOn w:val="Normal"/>
    <w:uiPriority w:val="34"/>
    <w:qFormat/>
    <w:rsid w:val="00985944"/>
    <w:pPr>
      <w:ind w:left="720"/>
      <w:contextualSpacing/>
    </w:pPr>
  </w:style>
  <w:style w:type="paragraph" w:customStyle="1" w:styleId="Sarakstarindkopa1">
    <w:name w:val="Saraksta rindkopa1"/>
    <w:basedOn w:val="Normal"/>
    <w:rsid w:val="00AA0E46"/>
    <w:pPr>
      <w:spacing w:line="240" w:lineRule="atLeast"/>
      <w:ind w:left="720"/>
      <w:contextualSpacing/>
    </w:pPr>
    <w:rPr>
      <w:rFonts w:ascii="Calibri" w:hAnsi="Calibri"/>
      <w:szCs w:val="22"/>
      <w:lang w:val="lv-LV"/>
    </w:rPr>
  </w:style>
  <w:style w:type="paragraph" w:customStyle="1" w:styleId="listparagraph0">
    <w:name w:val="listparagraph"/>
    <w:basedOn w:val="Normal"/>
    <w:semiHidden/>
    <w:rsid w:val="00AA0E4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5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4B"/>
    <w:rPr>
      <w:rFonts w:ascii="RimHelvetica" w:eastAsia="Times New Roman" w:hAnsi="RimHelvetica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13E95"/>
    <w:pPr>
      <w:keepNext/>
      <w:autoSpaceDN w:val="0"/>
      <w:jc w:val="center"/>
      <w:outlineLvl w:val="0"/>
    </w:pPr>
    <w:rPr>
      <w:rFonts w:ascii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024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3E95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ListParagraph">
    <w:name w:val="List Paragraph"/>
    <w:basedOn w:val="Normal"/>
    <w:uiPriority w:val="34"/>
    <w:qFormat/>
    <w:rsid w:val="00985944"/>
    <w:pPr>
      <w:ind w:left="720"/>
      <w:contextualSpacing/>
    </w:pPr>
  </w:style>
  <w:style w:type="paragraph" w:customStyle="1" w:styleId="Sarakstarindkopa1">
    <w:name w:val="Saraksta rindkopa1"/>
    <w:basedOn w:val="Normal"/>
    <w:rsid w:val="00AA0E46"/>
    <w:pPr>
      <w:spacing w:line="240" w:lineRule="atLeast"/>
      <w:ind w:left="720"/>
      <w:contextualSpacing/>
    </w:pPr>
    <w:rPr>
      <w:rFonts w:ascii="Calibri" w:hAnsi="Calibri"/>
      <w:szCs w:val="22"/>
      <w:lang w:val="lv-LV"/>
    </w:rPr>
  </w:style>
  <w:style w:type="paragraph" w:customStyle="1" w:styleId="listparagraph0">
    <w:name w:val="listparagraph"/>
    <w:basedOn w:val="Normal"/>
    <w:semiHidden/>
    <w:rsid w:val="00AA0E4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5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ekulesnovads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438D2-D7AD-481A-9343-2AEE7417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cp:lastPrinted>2018-04-04T12:30:00Z</cp:lastPrinted>
  <dcterms:created xsi:type="dcterms:W3CDTF">2018-04-11T08:19:00Z</dcterms:created>
  <dcterms:modified xsi:type="dcterms:W3CDTF">2018-04-11T08:19:00Z</dcterms:modified>
</cp:coreProperties>
</file>