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FA" w:rsidRDefault="005C5DFA" w:rsidP="00D538A7">
      <w:pPr>
        <w:jc w:val="center"/>
        <w:rPr>
          <w:rFonts w:ascii="Batang" w:eastAsia="Batang" w:hAnsi="Batang"/>
        </w:rPr>
      </w:pPr>
      <w:r w:rsidRPr="00F80222">
        <w:rPr>
          <w:rFonts w:ascii="Batang" w:eastAsia="Batang" w:hAnsi="Bat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0pt" fillcolor="window">
            <v:imagedata r:id="rId5" o:title=""/>
          </v:shape>
        </w:pict>
      </w:r>
    </w:p>
    <w:p w:rsidR="005C5DFA" w:rsidRPr="00852E58" w:rsidRDefault="005C5DFA" w:rsidP="00D538A7">
      <w:pPr>
        <w:jc w:val="center"/>
        <w:rPr>
          <w:rFonts w:eastAsia="Batang"/>
          <w:b/>
          <w:sz w:val="28"/>
          <w:szCs w:val="28"/>
        </w:rPr>
      </w:pPr>
      <w:r w:rsidRPr="00852E58">
        <w:rPr>
          <w:rFonts w:eastAsia="Batang"/>
          <w:b/>
          <w:sz w:val="28"/>
          <w:szCs w:val="28"/>
        </w:rPr>
        <w:t>LATVIJAS REPUBLIKA</w:t>
      </w:r>
    </w:p>
    <w:p w:rsidR="005C5DFA" w:rsidRPr="00852E58" w:rsidRDefault="005C5DFA" w:rsidP="00D538A7">
      <w:pPr>
        <w:pStyle w:val="Heading1"/>
        <w:pBdr>
          <w:bottom w:val="double" w:sz="4" w:space="1" w:color="auto"/>
        </w:pBdr>
        <w:rPr>
          <w:rFonts w:eastAsia="Batang" w:cs="Times New Roman"/>
          <w:sz w:val="28"/>
          <w:szCs w:val="28"/>
          <w:lang w:val="lv-LV"/>
        </w:rPr>
      </w:pPr>
      <w:r w:rsidRPr="00852E58">
        <w:rPr>
          <w:rFonts w:eastAsia="Batang" w:cs="Times New Roman"/>
          <w:sz w:val="28"/>
          <w:szCs w:val="28"/>
          <w:lang w:val="lv-LV"/>
        </w:rPr>
        <w:t>PRIEKULES NOVADA PAŠVALDĪBAS DOME</w:t>
      </w:r>
    </w:p>
    <w:p w:rsidR="005C5DFA" w:rsidRPr="000944F3" w:rsidRDefault="005C5DFA" w:rsidP="00D538A7">
      <w:pPr>
        <w:jc w:val="center"/>
        <w:rPr>
          <w:rFonts w:eastAsia="Batang"/>
          <w:sz w:val="20"/>
        </w:rPr>
      </w:pPr>
      <w:r w:rsidRPr="000944F3">
        <w:rPr>
          <w:rFonts w:eastAsia="Batang"/>
          <w:sz w:val="20"/>
        </w:rPr>
        <w:t xml:space="preserve">Reģistrācijas Nr. </w:t>
      </w:r>
      <w:smartTag w:uri="urn:schemas-microsoft-com:office:smarttags" w:element="PersonName">
        <w:r w:rsidRPr="000944F3">
          <w:rPr>
            <w:rFonts w:eastAsia="Batang"/>
            <w:sz w:val="20"/>
          </w:rPr>
          <w:t>90000031601</w:t>
        </w:r>
      </w:smartTag>
      <w:r w:rsidRPr="000944F3">
        <w:rPr>
          <w:rFonts w:eastAsia="Batang"/>
          <w:sz w:val="20"/>
        </w:rPr>
        <w:t xml:space="preserve">, Saules iela 1, Priekule, Priekules novads, LV-3434, tālrunis </w:t>
      </w:r>
      <w:smartTag w:uri="urn:schemas-microsoft-com:office:smarttags" w:element="PersonName">
        <w:r w:rsidRPr="000944F3">
          <w:rPr>
            <w:rFonts w:eastAsia="Batang"/>
            <w:sz w:val="20"/>
          </w:rPr>
          <w:t>63461006</w:t>
        </w:r>
      </w:smartTag>
      <w:r w:rsidRPr="000944F3">
        <w:rPr>
          <w:rFonts w:eastAsia="Batang"/>
          <w:sz w:val="20"/>
        </w:rPr>
        <w:t xml:space="preserve">, </w:t>
      </w:r>
    </w:p>
    <w:p w:rsidR="005C5DFA" w:rsidRPr="000944F3" w:rsidRDefault="005C5DFA" w:rsidP="00D538A7">
      <w:pPr>
        <w:jc w:val="center"/>
        <w:rPr>
          <w:rFonts w:eastAsia="Batang"/>
          <w:sz w:val="20"/>
        </w:rPr>
      </w:pPr>
      <w:r w:rsidRPr="000944F3">
        <w:rPr>
          <w:rFonts w:eastAsia="Batang"/>
          <w:sz w:val="20"/>
        </w:rPr>
        <w:t xml:space="preserve">fakss 63497937, e-pasts: </w:t>
      </w:r>
      <w:smartTag w:uri="urn:schemas-microsoft-com:office:smarttags" w:element="PersonName">
        <w:r w:rsidRPr="000944F3">
          <w:rPr>
            <w:rFonts w:eastAsia="Batang"/>
            <w:sz w:val="20"/>
          </w:rPr>
          <w:t>dome@priekulesnovads.lv</w:t>
        </w:r>
      </w:smartTag>
    </w:p>
    <w:p w:rsidR="005C5DFA" w:rsidRPr="000944F3" w:rsidRDefault="005C5DFA" w:rsidP="00D538A7">
      <w:pPr>
        <w:jc w:val="right"/>
        <w:rPr>
          <w:b/>
        </w:rPr>
      </w:pPr>
    </w:p>
    <w:p w:rsidR="005C5DFA" w:rsidRDefault="005C5DFA" w:rsidP="00D538A7">
      <w:pPr>
        <w:jc w:val="center"/>
        <w:rPr>
          <w:b/>
        </w:rPr>
      </w:pPr>
    </w:p>
    <w:p w:rsidR="005C5DFA" w:rsidRDefault="005C5DFA" w:rsidP="00D538A7">
      <w:pPr>
        <w:jc w:val="right"/>
        <w:rPr>
          <w:bCs/>
        </w:rPr>
      </w:pPr>
      <w:r w:rsidRPr="003441EE">
        <w:rPr>
          <w:bCs/>
        </w:rPr>
        <w:t>APSTIPRINĀTS</w:t>
      </w:r>
    </w:p>
    <w:p w:rsidR="005C5DFA" w:rsidRDefault="005C5DFA" w:rsidP="00D538A7">
      <w:pPr>
        <w:jc w:val="right"/>
        <w:rPr>
          <w:bCs/>
        </w:rPr>
      </w:pPr>
      <w:r>
        <w:rPr>
          <w:bCs/>
        </w:rPr>
        <w:t>Priekules novada pašvaldības</w:t>
      </w:r>
    </w:p>
    <w:p w:rsidR="005C5DFA" w:rsidRDefault="005C5DFA" w:rsidP="00D538A7">
      <w:pPr>
        <w:jc w:val="right"/>
        <w:rPr>
          <w:bCs/>
        </w:rPr>
      </w:pPr>
      <w:r>
        <w:rPr>
          <w:bCs/>
        </w:rPr>
        <w:tab/>
        <w:t>domes</w:t>
      </w:r>
      <w:r w:rsidRPr="003441EE">
        <w:rPr>
          <w:bCs/>
        </w:rPr>
        <w:t xml:space="preserve"> </w:t>
      </w:r>
      <w:r>
        <w:rPr>
          <w:bCs/>
        </w:rPr>
        <w:t>27.12.2012. lēmumu</w:t>
      </w:r>
    </w:p>
    <w:p w:rsidR="005C5DFA" w:rsidRPr="007B5965" w:rsidRDefault="005C5DFA" w:rsidP="00D538A7">
      <w:pPr>
        <w:jc w:val="right"/>
        <w:rPr>
          <w:bCs/>
          <w:sz w:val="27"/>
          <w:szCs w:val="27"/>
        </w:rPr>
      </w:pPr>
      <w:r>
        <w:rPr>
          <w:bCs/>
        </w:rPr>
        <w:t>(prot.Nr.17,3.§),</w:t>
      </w:r>
      <w:r w:rsidRPr="007B5965">
        <w:rPr>
          <w:bCs/>
          <w:sz w:val="27"/>
          <w:szCs w:val="27"/>
        </w:rPr>
        <w:t xml:space="preserve"> </w:t>
      </w:r>
    </w:p>
    <w:p w:rsidR="005C5DFA" w:rsidRDefault="005C5DFA" w:rsidP="00A311A4">
      <w:pPr>
        <w:spacing w:after="200" w:line="276" w:lineRule="auto"/>
      </w:pPr>
    </w:p>
    <w:p w:rsidR="005C5DFA" w:rsidRPr="0017560B" w:rsidRDefault="005C5DFA" w:rsidP="00A311A4">
      <w:pPr>
        <w:jc w:val="center"/>
        <w:rPr>
          <w:b/>
          <w:sz w:val="28"/>
          <w:szCs w:val="28"/>
        </w:rPr>
      </w:pPr>
      <w:r w:rsidRPr="0017560B">
        <w:rPr>
          <w:b/>
          <w:sz w:val="28"/>
          <w:szCs w:val="28"/>
        </w:rPr>
        <w:t xml:space="preserve">Grozījumi Priekules novada </w:t>
      </w:r>
      <w:r>
        <w:rPr>
          <w:b/>
          <w:sz w:val="28"/>
          <w:szCs w:val="28"/>
        </w:rPr>
        <w:t>pašvaldība</w:t>
      </w:r>
      <w:r w:rsidRPr="0017560B">
        <w:rPr>
          <w:b/>
          <w:sz w:val="28"/>
          <w:szCs w:val="28"/>
        </w:rPr>
        <w:t>s institūciju</w:t>
      </w:r>
    </w:p>
    <w:p w:rsidR="005C5DFA" w:rsidRPr="0017560B" w:rsidRDefault="005C5DFA" w:rsidP="00A311A4">
      <w:pPr>
        <w:tabs>
          <w:tab w:val="left" w:pos="0"/>
        </w:tabs>
        <w:jc w:val="center"/>
        <w:rPr>
          <w:sz w:val="28"/>
          <w:szCs w:val="28"/>
        </w:rPr>
      </w:pPr>
      <w:r w:rsidRPr="0017560B">
        <w:rPr>
          <w:b/>
          <w:sz w:val="28"/>
          <w:szCs w:val="28"/>
        </w:rPr>
        <w:t xml:space="preserve">amatpersonu un darbinieku </w:t>
      </w:r>
      <w:r w:rsidRPr="0017560B">
        <w:rPr>
          <w:b/>
          <w:bCs/>
          <w:sz w:val="28"/>
          <w:szCs w:val="28"/>
        </w:rPr>
        <w:t>atlīdzības nolikumā</w:t>
      </w:r>
    </w:p>
    <w:p w:rsidR="005C5DFA" w:rsidRDefault="005C5DFA" w:rsidP="00A311A4">
      <w:pPr>
        <w:jc w:val="both"/>
      </w:pPr>
    </w:p>
    <w:p w:rsidR="005C5DFA" w:rsidRDefault="005C5DFA" w:rsidP="00A311A4">
      <w:pPr>
        <w:jc w:val="both"/>
      </w:pPr>
    </w:p>
    <w:p w:rsidR="005C5DFA" w:rsidRDefault="005C5DFA" w:rsidP="00A311A4">
      <w:pPr>
        <w:ind w:firstLine="720"/>
        <w:jc w:val="both"/>
      </w:pPr>
      <w:r>
        <w:t xml:space="preserve">Izdarīt </w:t>
      </w:r>
      <w:r w:rsidRPr="00275C58">
        <w:t xml:space="preserve">Priekules novada </w:t>
      </w:r>
      <w:r>
        <w:t>pašvaldības</w:t>
      </w:r>
      <w:r w:rsidRPr="00275C58">
        <w:t xml:space="preserve"> institūciju amatpersonu un darbinieku atlīdzības nolikumā</w:t>
      </w:r>
      <w:r>
        <w:t xml:space="preserve">, kas </w:t>
      </w:r>
      <w:r w:rsidRPr="00275C58">
        <w:t>apstiprināts ar Priekules novada</w:t>
      </w:r>
      <w:r>
        <w:t xml:space="preserve"> pašvaldības</w:t>
      </w:r>
      <w:r w:rsidRPr="00275C58">
        <w:t xml:space="preserve"> domes 2012.gada 27.decembra  sēdes  lēmumu (protokols Nr.17, 3.§)</w:t>
      </w:r>
      <w:r>
        <w:t>, šādus grozījumus:</w:t>
      </w:r>
    </w:p>
    <w:p w:rsidR="005C5DFA" w:rsidRPr="00455594" w:rsidRDefault="005C5DFA" w:rsidP="00A311A4">
      <w:pPr>
        <w:spacing w:before="120"/>
        <w:jc w:val="both"/>
        <w:rPr>
          <w:szCs w:val="28"/>
        </w:rPr>
      </w:pPr>
      <w:r>
        <w:rPr>
          <w:szCs w:val="28"/>
        </w:rPr>
        <w:tab/>
        <w:t xml:space="preserve">1. </w:t>
      </w:r>
      <w:r w:rsidRPr="00455594">
        <w:rPr>
          <w:szCs w:val="28"/>
        </w:rPr>
        <w:t>Papildināt nolikumu ar 5</w:t>
      </w:r>
      <w:r>
        <w:rPr>
          <w:szCs w:val="28"/>
        </w:rPr>
        <w:t>0</w:t>
      </w:r>
      <w:r>
        <w:rPr>
          <w:szCs w:val="28"/>
          <w:vertAlign w:val="superscript"/>
        </w:rPr>
        <w:t>1</w:t>
      </w:r>
      <w:r w:rsidRPr="00455594">
        <w:rPr>
          <w:szCs w:val="28"/>
        </w:rPr>
        <w:t>.punktu šādā redakcijā:</w:t>
      </w:r>
    </w:p>
    <w:p w:rsidR="005C5DFA" w:rsidRPr="00455594" w:rsidRDefault="005C5DFA" w:rsidP="00A311A4">
      <w:pPr>
        <w:spacing w:before="120"/>
        <w:ind w:left="720"/>
        <w:jc w:val="both"/>
        <w:rPr>
          <w:szCs w:val="28"/>
        </w:rPr>
      </w:pPr>
      <w:r w:rsidRPr="00455594">
        <w:rPr>
          <w:szCs w:val="28"/>
        </w:rPr>
        <w:t>„5</w:t>
      </w:r>
      <w:r>
        <w:rPr>
          <w:szCs w:val="28"/>
        </w:rPr>
        <w:t>0</w:t>
      </w:r>
      <w:r>
        <w:rPr>
          <w:szCs w:val="28"/>
          <w:vertAlign w:val="superscript"/>
        </w:rPr>
        <w:t>1</w:t>
      </w:r>
      <w:r w:rsidRPr="00455594">
        <w:rPr>
          <w:szCs w:val="28"/>
        </w:rPr>
        <w:t xml:space="preserve">. </w:t>
      </w:r>
      <w:r>
        <w:rPr>
          <w:szCs w:val="28"/>
        </w:rPr>
        <w:t>Darbiniekam, kurš  kvalitatīvi realizējis projektu, tādējādi piesaistot papildus finansējumu pašvaldības mērķu sasniegšanai, uz šī Nolikuma 50.punktā minētā rīkojuma pamata, ņemot vērā šī Nolikuma 51.punktā noteikto ierobežojumu, var noteikt piemaksu atkarībā no piesaistītā finansējuma apjoma šādā apmērā</w:t>
      </w:r>
      <w:r w:rsidRPr="00455594">
        <w:rPr>
          <w:szCs w:val="28"/>
        </w:rPr>
        <w:t>:</w:t>
      </w:r>
    </w:p>
    <w:p w:rsidR="005C5DFA" w:rsidRPr="00455594" w:rsidRDefault="005C5DFA" w:rsidP="00A311A4">
      <w:pPr>
        <w:spacing w:before="120"/>
        <w:ind w:left="1440"/>
        <w:jc w:val="both"/>
        <w:rPr>
          <w:szCs w:val="28"/>
        </w:rPr>
      </w:pPr>
      <w:r w:rsidRPr="00D277D9">
        <w:rPr>
          <w:szCs w:val="28"/>
        </w:rPr>
        <w:t>5</w:t>
      </w:r>
      <w:r>
        <w:rPr>
          <w:szCs w:val="28"/>
        </w:rPr>
        <w:t>0</w:t>
      </w:r>
      <w:r w:rsidRPr="00D277D9">
        <w:rPr>
          <w:szCs w:val="28"/>
          <w:vertAlign w:val="superscript"/>
        </w:rPr>
        <w:t>1</w:t>
      </w:r>
      <w:r>
        <w:rPr>
          <w:szCs w:val="28"/>
        </w:rPr>
        <w:t>.</w:t>
      </w:r>
      <w:r w:rsidRPr="00D277D9">
        <w:rPr>
          <w:szCs w:val="28"/>
        </w:rPr>
        <w:t>1</w:t>
      </w:r>
      <w:r>
        <w:rPr>
          <w:szCs w:val="28"/>
        </w:rPr>
        <w:t xml:space="preserve"> </w:t>
      </w:r>
      <w:r w:rsidRPr="00455594">
        <w:rPr>
          <w:szCs w:val="28"/>
        </w:rPr>
        <w:t xml:space="preserve"> </w:t>
      </w:r>
      <w:r>
        <w:rPr>
          <w:szCs w:val="28"/>
        </w:rPr>
        <w:t xml:space="preserve">200 EUR, </w:t>
      </w:r>
      <w:r w:rsidRPr="00455594">
        <w:rPr>
          <w:szCs w:val="28"/>
        </w:rPr>
        <w:t xml:space="preserve">ja </w:t>
      </w:r>
      <w:r>
        <w:rPr>
          <w:szCs w:val="28"/>
        </w:rPr>
        <w:t>piesaistīts finansējums līdz 20 000 EUR</w:t>
      </w:r>
      <w:r w:rsidRPr="00455594">
        <w:rPr>
          <w:szCs w:val="28"/>
        </w:rPr>
        <w:t>;</w:t>
      </w:r>
    </w:p>
    <w:p w:rsidR="005C5DFA" w:rsidRDefault="005C5DFA" w:rsidP="00A311A4">
      <w:pPr>
        <w:spacing w:before="120"/>
        <w:ind w:left="1440"/>
        <w:jc w:val="both"/>
        <w:rPr>
          <w:szCs w:val="28"/>
        </w:rPr>
      </w:pPr>
      <w:r w:rsidRPr="00455594">
        <w:rPr>
          <w:szCs w:val="28"/>
        </w:rPr>
        <w:t>5</w:t>
      </w:r>
      <w:r>
        <w:rPr>
          <w:szCs w:val="28"/>
        </w:rPr>
        <w:t>0</w:t>
      </w:r>
      <w:r w:rsidRPr="00D277D9">
        <w:rPr>
          <w:szCs w:val="28"/>
          <w:vertAlign w:val="superscript"/>
        </w:rPr>
        <w:t>1</w:t>
      </w:r>
      <w:r w:rsidRPr="00455594">
        <w:rPr>
          <w:szCs w:val="28"/>
        </w:rPr>
        <w:t xml:space="preserve">.2. </w:t>
      </w:r>
      <w:r>
        <w:rPr>
          <w:szCs w:val="28"/>
        </w:rPr>
        <w:t>300 EUR, ja piesaistīts finansējums no 2</w:t>
      </w:r>
      <w:bookmarkStart w:id="0" w:name="_GoBack"/>
      <w:bookmarkEnd w:id="0"/>
      <w:r>
        <w:rPr>
          <w:szCs w:val="28"/>
        </w:rPr>
        <w:t>0 001 – 100 000 EUR;</w:t>
      </w:r>
    </w:p>
    <w:p w:rsidR="005C5DFA" w:rsidRDefault="005C5DFA" w:rsidP="00A311A4">
      <w:pPr>
        <w:spacing w:before="120"/>
        <w:ind w:left="1440"/>
        <w:jc w:val="both"/>
        <w:rPr>
          <w:szCs w:val="28"/>
        </w:rPr>
      </w:pPr>
      <w:r>
        <w:rPr>
          <w:szCs w:val="28"/>
        </w:rPr>
        <w:t>50.</w:t>
      </w:r>
      <w:r>
        <w:rPr>
          <w:szCs w:val="28"/>
          <w:vertAlign w:val="superscript"/>
        </w:rPr>
        <w:t>1</w:t>
      </w:r>
      <w:r>
        <w:rPr>
          <w:szCs w:val="28"/>
        </w:rPr>
        <w:t>3. 400 EUR, ja piesaistīts finansējums no 100 001 – 300 000 EUR;</w:t>
      </w:r>
    </w:p>
    <w:p w:rsidR="005C5DFA" w:rsidRDefault="005C5DFA" w:rsidP="00A311A4">
      <w:pPr>
        <w:spacing w:before="120"/>
        <w:ind w:left="1440"/>
        <w:jc w:val="both"/>
        <w:rPr>
          <w:szCs w:val="28"/>
        </w:rPr>
      </w:pPr>
      <w:r>
        <w:rPr>
          <w:szCs w:val="28"/>
        </w:rPr>
        <w:t>50.</w:t>
      </w:r>
      <w:r>
        <w:rPr>
          <w:szCs w:val="28"/>
          <w:vertAlign w:val="superscript"/>
        </w:rPr>
        <w:t>1</w:t>
      </w:r>
      <w:r>
        <w:rPr>
          <w:szCs w:val="28"/>
        </w:rPr>
        <w:t>.4 500 EUR, ja piesaistīts finansējums no 300 001 un vairāk EUR</w:t>
      </w:r>
      <w:r w:rsidRPr="00455594">
        <w:rPr>
          <w:szCs w:val="28"/>
        </w:rPr>
        <w:t>.”</w:t>
      </w:r>
    </w:p>
    <w:p w:rsidR="005C5DFA" w:rsidRPr="00455594" w:rsidRDefault="005C5DFA" w:rsidP="008A720D">
      <w:pPr>
        <w:spacing w:before="120"/>
        <w:jc w:val="both"/>
        <w:rPr>
          <w:szCs w:val="28"/>
        </w:rPr>
      </w:pPr>
      <w:r>
        <w:rPr>
          <w:szCs w:val="28"/>
        </w:rPr>
        <w:tab/>
        <w:t xml:space="preserve">2. </w:t>
      </w:r>
      <w:r w:rsidRPr="00455594">
        <w:rPr>
          <w:szCs w:val="28"/>
        </w:rPr>
        <w:t>Papildināt nolikumu ar 5</w:t>
      </w:r>
      <w:r>
        <w:rPr>
          <w:szCs w:val="28"/>
        </w:rPr>
        <w:t>0</w:t>
      </w:r>
      <w:r>
        <w:rPr>
          <w:szCs w:val="28"/>
          <w:vertAlign w:val="superscript"/>
        </w:rPr>
        <w:t>2</w:t>
      </w:r>
      <w:r w:rsidRPr="00455594">
        <w:rPr>
          <w:szCs w:val="28"/>
        </w:rPr>
        <w:t>.punktu šādā redakcijā:</w:t>
      </w:r>
    </w:p>
    <w:p w:rsidR="005C5DFA" w:rsidRDefault="005C5DFA" w:rsidP="008A720D">
      <w:pPr>
        <w:spacing w:before="120"/>
        <w:ind w:left="720"/>
        <w:jc w:val="both"/>
        <w:rPr>
          <w:szCs w:val="28"/>
        </w:rPr>
      </w:pPr>
      <w:r w:rsidRPr="00455594">
        <w:rPr>
          <w:szCs w:val="28"/>
        </w:rPr>
        <w:t>„5</w:t>
      </w:r>
      <w:r>
        <w:rPr>
          <w:szCs w:val="28"/>
        </w:rPr>
        <w:t>0</w:t>
      </w:r>
      <w:r>
        <w:rPr>
          <w:szCs w:val="28"/>
          <w:vertAlign w:val="superscript"/>
        </w:rPr>
        <w:t>2</w:t>
      </w:r>
      <w:r w:rsidRPr="00455594">
        <w:rPr>
          <w:szCs w:val="28"/>
        </w:rPr>
        <w:t xml:space="preserve">. </w:t>
      </w:r>
      <w:r>
        <w:rPr>
          <w:szCs w:val="28"/>
        </w:rPr>
        <w:t>Šī Nolikuma 50.</w:t>
      </w:r>
      <w:r>
        <w:rPr>
          <w:szCs w:val="28"/>
          <w:vertAlign w:val="superscript"/>
        </w:rPr>
        <w:t>1</w:t>
      </w:r>
      <w:r>
        <w:rPr>
          <w:szCs w:val="28"/>
        </w:rPr>
        <w:t xml:space="preserve">punktā minētā piemaksa netiek izmaksāta, ja projekta vadītājs atlīdzību par projekta vadību saņēmis no projekta finansējuma attiecināmiem izdevumiem”.   </w:t>
      </w:r>
    </w:p>
    <w:p w:rsidR="005C5DFA" w:rsidRPr="00836AB3" w:rsidRDefault="005C5DFA" w:rsidP="00A311A4">
      <w:pPr>
        <w:spacing w:before="120"/>
        <w:ind w:left="720"/>
        <w:jc w:val="both"/>
        <w:rPr>
          <w:szCs w:val="28"/>
        </w:rPr>
      </w:pPr>
      <w:r>
        <w:rPr>
          <w:szCs w:val="28"/>
        </w:rPr>
        <w:t xml:space="preserve">3. </w:t>
      </w:r>
      <w:r w:rsidRPr="00836AB3">
        <w:rPr>
          <w:szCs w:val="28"/>
        </w:rPr>
        <w:t>Papildināt nolikumu ar 8</w:t>
      </w:r>
      <w:r>
        <w:rPr>
          <w:szCs w:val="28"/>
        </w:rPr>
        <w:t>7</w:t>
      </w:r>
      <w:r w:rsidRPr="00836AB3">
        <w:rPr>
          <w:szCs w:val="28"/>
        </w:rPr>
        <w:t>.punktu šādā redakcijā:</w:t>
      </w:r>
    </w:p>
    <w:p w:rsidR="005C5DFA" w:rsidRDefault="005C5DFA" w:rsidP="00A311A4">
      <w:pPr>
        <w:spacing w:before="120"/>
        <w:ind w:left="720"/>
        <w:jc w:val="both"/>
        <w:rPr>
          <w:szCs w:val="28"/>
        </w:rPr>
      </w:pPr>
      <w:r>
        <w:rPr>
          <w:szCs w:val="28"/>
        </w:rPr>
        <w:t>„87</w:t>
      </w:r>
      <w:r w:rsidRPr="00836AB3">
        <w:rPr>
          <w:szCs w:val="28"/>
        </w:rPr>
        <w:t xml:space="preserve">. </w:t>
      </w:r>
      <w:r>
        <w:rPr>
          <w:szCs w:val="28"/>
        </w:rPr>
        <w:t>50</w:t>
      </w:r>
      <w:r>
        <w:rPr>
          <w:szCs w:val="28"/>
          <w:vertAlign w:val="superscript"/>
        </w:rPr>
        <w:t>1</w:t>
      </w:r>
      <w:r>
        <w:rPr>
          <w:szCs w:val="28"/>
        </w:rPr>
        <w:t xml:space="preserve">. un </w:t>
      </w:r>
      <w:r w:rsidRPr="00455594">
        <w:rPr>
          <w:szCs w:val="28"/>
        </w:rPr>
        <w:t>5</w:t>
      </w:r>
      <w:r>
        <w:rPr>
          <w:szCs w:val="28"/>
        </w:rPr>
        <w:t>0</w:t>
      </w:r>
      <w:r>
        <w:rPr>
          <w:szCs w:val="28"/>
          <w:vertAlign w:val="superscript"/>
        </w:rPr>
        <w:t>2</w:t>
      </w:r>
      <w:r>
        <w:rPr>
          <w:szCs w:val="28"/>
        </w:rPr>
        <w:t xml:space="preserve">.punkts stājas spēkā </w:t>
      </w:r>
      <w:r w:rsidRPr="00836AB3">
        <w:rPr>
          <w:szCs w:val="28"/>
        </w:rPr>
        <w:t>ar 2014.gada 1.</w:t>
      </w:r>
      <w:r>
        <w:rPr>
          <w:szCs w:val="28"/>
        </w:rPr>
        <w:t>maiju un ir attiecināms uz projektiem, kuru realizēšana beigusies (t.i. noslēguma maksājums par realizēto projektu pašvaldībā saņemts) pēc 2014.gada 1.janvāra</w:t>
      </w:r>
      <w:r w:rsidRPr="00836AB3">
        <w:rPr>
          <w:szCs w:val="28"/>
        </w:rPr>
        <w:t>.”</w:t>
      </w:r>
    </w:p>
    <w:p w:rsidR="005C5DFA" w:rsidRPr="00275C58" w:rsidRDefault="005C5DFA" w:rsidP="00A311A4">
      <w:pPr>
        <w:jc w:val="both"/>
      </w:pPr>
    </w:p>
    <w:p w:rsidR="005C5DFA" w:rsidRDefault="005C5DFA" w:rsidP="00A311A4">
      <w:pPr>
        <w:jc w:val="both"/>
      </w:pPr>
      <w:r>
        <w:tab/>
      </w:r>
    </w:p>
    <w:p w:rsidR="005C5DFA" w:rsidRDefault="005C5DFA" w:rsidP="00A311A4">
      <w:pPr>
        <w:jc w:val="both"/>
      </w:pPr>
      <w:r>
        <w:t>Domes priekšsēdētāja</w:t>
      </w:r>
      <w:r>
        <w:tab/>
      </w:r>
      <w:r>
        <w:tab/>
      </w:r>
      <w:r>
        <w:tab/>
      </w:r>
      <w:r>
        <w:tab/>
      </w:r>
      <w:r>
        <w:tab/>
      </w:r>
      <w:r>
        <w:tab/>
      </w:r>
      <w:r>
        <w:tab/>
      </w:r>
      <w:r>
        <w:tab/>
        <w:t>V.Jablonska</w:t>
      </w:r>
    </w:p>
    <w:p w:rsidR="005C5DFA" w:rsidRDefault="005C5DFA"/>
    <w:sectPr w:rsidR="005C5DFA" w:rsidSect="00E02D0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0A0A"/>
    <w:multiLevelType w:val="hybridMultilevel"/>
    <w:tmpl w:val="FFB2EDE6"/>
    <w:lvl w:ilvl="0" w:tplc="32A6991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1A4"/>
    <w:rsid w:val="00044273"/>
    <w:rsid w:val="000944F3"/>
    <w:rsid w:val="0014554F"/>
    <w:rsid w:val="0017560B"/>
    <w:rsid w:val="0017690C"/>
    <w:rsid w:val="002017C5"/>
    <w:rsid w:val="00266C9C"/>
    <w:rsid w:val="00275C58"/>
    <w:rsid w:val="002A36EC"/>
    <w:rsid w:val="002A7543"/>
    <w:rsid w:val="00322CCA"/>
    <w:rsid w:val="003441EE"/>
    <w:rsid w:val="00407DE9"/>
    <w:rsid w:val="0043497E"/>
    <w:rsid w:val="00455594"/>
    <w:rsid w:val="00487547"/>
    <w:rsid w:val="004C7B36"/>
    <w:rsid w:val="004F5F11"/>
    <w:rsid w:val="00501D41"/>
    <w:rsid w:val="005032BD"/>
    <w:rsid w:val="00587D4C"/>
    <w:rsid w:val="005C25B6"/>
    <w:rsid w:val="005C5DFA"/>
    <w:rsid w:val="00660460"/>
    <w:rsid w:val="00691696"/>
    <w:rsid w:val="007111B2"/>
    <w:rsid w:val="00736FE6"/>
    <w:rsid w:val="007B5965"/>
    <w:rsid w:val="00836AB3"/>
    <w:rsid w:val="00852E58"/>
    <w:rsid w:val="00861C09"/>
    <w:rsid w:val="008A3E39"/>
    <w:rsid w:val="008A720D"/>
    <w:rsid w:val="008C20A5"/>
    <w:rsid w:val="009531A8"/>
    <w:rsid w:val="009A7AF0"/>
    <w:rsid w:val="00A212A0"/>
    <w:rsid w:val="00A311A4"/>
    <w:rsid w:val="00AC46A9"/>
    <w:rsid w:val="00B9703A"/>
    <w:rsid w:val="00BA67BB"/>
    <w:rsid w:val="00C16418"/>
    <w:rsid w:val="00C523DC"/>
    <w:rsid w:val="00C778B2"/>
    <w:rsid w:val="00D277D9"/>
    <w:rsid w:val="00D538A7"/>
    <w:rsid w:val="00D876AF"/>
    <w:rsid w:val="00DA7DF8"/>
    <w:rsid w:val="00E02D0C"/>
    <w:rsid w:val="00E04316"/>
    <w:rsid w:val="00EA2973"/>
    <w:rsid w:val="00F6505F"/>
    <w:rsid w:val="00F80222"/>
    <w:rsid w:val="00FE39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A4"/>
    <w:rPr>
      <w:rFonts w:ascii="Times New Roman" w:hAnsi="Times New Roman"/>
      <w:sz w:val="24"/>
      <w:szCs w:val="24"/>
      <w:lang w:val="lv-LV" w:eastAsia="lv-LV"/>
    </w:rPr>
  </w:style>
  <w:style w:type="paragraph" w:styleId="Heading1">
    <w:name w:val="heading 1"/>
    <w:basedOn w:val="Normal"/>
    <w:next w:val="Normal"/>
    <w:link w:val="Heading1Char"/>
    <w:uiPriority w:val="99"/>
    <w:qFormat/>
    <w:locked/>
    <w:rsid w:val="00FE39F9"/>
    <w:pPr>
      <w:keepNext/>
      <w:jc w:val="center"/>
      <w:outlineLvl w:val="0"/>
    </w:pPr>
    <w:rPr>
      <w:rFonts w:cs="Arial Unicode MS"/>
      <w:b/>
      <w:bCs/>
      <w:sz w:val="32"/>
      <w:szCs w:val="32"/>
      <w:lang w:val="en-AU" w:bidi="lo-L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8A7"/>
    <w:rPr>
      <w:rFonts w:cs="Arial Unicode MS"/>
      <w:b/>
      <w:bCs/>
      <w:sz w:val="32"/>
      <w:szCs w:val="32"/>
      <w:lang w:val="en-AU" w:eastAsia="lv-LV" w:bidi="lo-LA"/>
    </w:rPr>
  </w:style>
  <w:style w:type="paragraph" w:styleId="ListParagraph">
    <w:name w:val="List Paragraph"/>
    <w:basedOn w:val="Normal"/>
    <w:uiPriority w:val="99"/>
    <w:qFormat/>
    <w:rsid w:val="00A311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Pages>
  <Words>1145</Words>
  <Characters>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A.Valuze</dc:creator>
  <cp:keywords/>
  <dc:description/>
  <cp:lastModifiedBy>Vizma Reriha</cp:lastModifiedBy>
  <cp:revision>16</cp:revision>
  <cp:lastPrinted>2014-04-14T08:14:00Z</cp:lastPrinted>
  <dcterms:created xsi:type="dcterms:W3CDTF">2014-04-14T05:16:00Z</dcterms:created>
  <dcterms:modified xsi:type="dcterms:W3CDTF">2014-05-09T12:23:00Z</dcterms:modified>
</cp:coreProperties>
</file>