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D4" w:rsidRPr="00604C08" w:rsidRDefault="002B19D4" w:rsidP="002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9A777" wp14:editId="28AA6670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2438400" cy="571500"/>
                <wp:effectExtent l="3810" t="3810" r="0" b="0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9D4" w:rsidRDefault="002B19D4" w:rsidP="002B19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19D4" w:rsidRPr="00FA538F" w:rsidRDefault="002B19D4" w:rsidP="002B19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538F">
                              <w:rPr>
                                <w:b/>
                              </w:rPr>
                              <w:t>IEGULDĪJUMS TAVĀ NĀKOTNĒ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A777" id="Taisnstūris 3" o:spid="_x0000_s1026" style="position:absolute;margin-left:138pt;margin-top:9pt;width:19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yvigIAAAkFAAAOAAAAZHJzL2Uyb0RvYy54bWysVF2O0zAQfkfiDpbf2zht+pNo09XuliKk&#10;BVba5QBu7DQWjm1st+mCOBHn4F6MnbbbwgtC9MH1ZMafZ+b7xlfX+1aiHbdOaFXidEgw4qrSTKhN&#10;iT89rQZzjJynilGpFS/xM3f4evH61VVnCj7SjZaMWwQgyhWdKXHjvSmSxFUNb6kbasMVOGttW+rB&#10;tJuEWdoBeiuTESHTpNOWGasr7hx8XfZOvIj4dc0r/7GuHfdIlhhy83G1cV2HNVlc0WJjqWlEdUiD&#10;/kMWLRUKLj1BLamnaGvFH1CtqKx2uvbDSreJrmtR8VgDVJOS36p5bKjhsRZojjOnNrn/B1t92D1Y&#10;JFiJxxgp2gJFT1Q45fzPH1Y4NA4d6owrIPDRPNhQozP3uvrskNJ3DVUbfmOt7hpOGeSVhvjk4kAw&#10;HBxF6+69ZnAB3Xodm7WvbRsAoQ1oHzl5PnHC9x5V8HGUjecZAeoq8E1m6QT24QpaHE8b6/xbrlsU&#10;NiW2wHlEp7t75/vQY0jMXkvBVkLKaNjN+k5atKOgj1X8HdDdeZhUIVjpcKxH7L9AknBH8IV0I9/f&#10;8nSUkdtRPlhN57NBtsomg3xG5gOS5rf5lGR5tlx9DwmmWdEIxri6F4oftZdmf8ftYQp61UT1oa7E&#10;0/GExNovsnfnRRIyJ6cWXoS1wsMoStGWOIT0QbQIxL5RDMqmhadC9vvkMv1ICPTg+B+7EmUQmO8V&#10;5PfrPaAEOaw1ewZBWA18AbXwfsCm0fYrRh3MYondly21HCP5ToGo8jTLwvBGI5vMRmDYc8/63ENV&#10;BVAl9hj12zvfD/zWWLFp4KY09kjpGxBiLaJGXrI6yBfmLRZzeBvCQJ/bMerlBVv8AgAA//8DAFBL&#10;AwQUAAYACAAAACEAHu1i6dwAAAAKAQAADwAAAGRycy9kb3ducmV2LnhtbExPy07DMBC8I/EP1lbi&#10;gqhNkEIV4lQIqUckWh69uvE2jmqvo9htwt+znOC0uzOj2Zl6PQcvLjimPpKG+6UCgdRG21On4eN9&#10;c7cCkbIha3wk1PCNCdbN9VVtKhsn2uJllzvBJpQqo8HlPFRSptZhMGkZByTmjnEMJvM5dtKOZmLz&#10;4GWhVCmD6Yk/ODPgi8P2tDsHDcfp1u+T7DavReF6v/3cx6+3B61vFvPzE4iMc/4Tw298jg4NZzrE&#10;M9kkvIbiseQumYkVTxaUpeLlwIBiRDa1/F+h+QEAAP//AwBQSwECLQAUAAYACAAAACEAtoM4kv4A&#10;AADhAQAAEwAAAAAAAAAAAAAAAAAAAAAAW0NvbnRlbnRfVHlwZXNdLnhtbFBLAQItABQABgAIAAAA&#10;IQA4/SH/1gAAAJQBAAALAAAAAAAAAAAAAAAAAC8BAABfcmVscy8ucmVsc1BLAQItABQABgAIAAAA&#10;IQBvrcyvigIAAAkFAAAOAAAAAAAAAAAAAAAAAC4CAABkcnMvZTJvRG9jLnhtbFBLAQItABQABgAI&#10;AAAAIQAe7WLp3AAAAAoBAAAPAAAAAAAAAAAAAAAAAOQEAABkcnMvZG93bnJldi54bWxQSwUGAAAA&#10;AAQABADzAAAA7QUAAAAA&#10;" stroked="f" strokecolor="green" strokeweight=".5pt">
                <v:textbox>
                  <w:txbxContent>
                    <w:p w:rsidR="002B19D4" w:rsidRDefault="002B19D4" w:rsidP="002B19D4">
                      <w:pPr>
                        <w:jc w:val="center"/>
                        <w:rPr>
                          <w:b/>
                        </w:rPr>
                      </w:pPr>
                    </w:p>
                    <w:p w:rsidR="002B19D4" w:rsidRPr="00FA538F" w:rsidRDefault="002B19D4" w:rsidP="002B19D4">
                      <w:pPr>
                        <w:jc w:val="center"/>
                        <w:rPr>
                          <w:b/>
                        </w:rPr>
                      </w:pPr>
                      <w:r w:rsidRPr="00FA538F">
                        <w:rPr>
                          <w:b/>
                        </w:rPr>
                        <w:t>IEGULDĪJUMS TAVĀ NĀKOTNĒ</w:t>
                      </w:r>
                    </w:p>
                  </w:txbxContent>
                </v:textbox>
              </v:rect>
            </w:pict>
          </mc:Fallback>
        </mc:AlternateContent>
      </w:r>
      <w:r w:rsidRPr="00604C08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w:drawing>
          <wp:inline distT="0" distB="0" distL="0" distR="0" wp14:anchorId="2C288C56" wp14:editId="2A9C9B2E">
            <wp:extent cx="1647825" cy="914400"/>
            <wp:effectExtent l="0" t="0" r="9525" b="0"/>
            <wp:docPr id="1" name="Attēls 1" descr="ERAF_pilns_nosauk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F_pilns_nosauku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</w:t>
      </w:r>
      <w:r w:rsidRPr="00604C08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w:drawing>
          <wp:inline distT="0" distB="0" distL="0" distR="0" wp14:anchorId="54FA08AE" wp14:editId="172BD44E">
            <wp:extent cx="1419225" cy="962025"/>
            <wp:effectExtent l="0" t="0" r="9525" b="9525"/>
            <wp:docPr id="2" name="Attēls 2" descr="EK_logo_ar_atsau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_logo_ar_atsau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2B19D4" w:rsidRPr="00604C08" w:rsidRDefault="002B19D4" w:rsidP="002B19D4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19D4" w:rsidRPr="00604C08" w:rsidRDefault="002B19D4" w:rsidP="002B19D4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C08">
        <w:rPr>
          <w:rFonts w:ascii="Times New Roman" w:eastAsia="Calibri" w:hAnsi="Times New Roman" w:cs="Times New Roman"/>
          <w:b/>
          <w:bCs/>
          <w:sz w:val="24"/>
          <w:szCs w:val="24"/>
        </w:rPr>
        <w:t>APSTIPRINĀT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2B19D4" w:rsidRDefault="002B19D4" w:rsidP="002B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Priekules novada </w:t>
      </w:r>
      <w:r>
        <w:rPr>
          <w:rFonts w:ascii="Times New Roman" w:eastAsia="Times New Roman" w:hAnsi="Times New Roman" w:cs="Times New Roman"/>
          <w:sz w:val="28"/>
          <w:szCs w:val="24"/>
        </w:rPr>
        <w:t>pašvaldības</w:t>
      </w:r>
    </w:p>
    <w:p w:rsidR="002B19D4" w:rsidRPr="00604C08" w:rsidRDefault="002B19D4" w:rsidP="002B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iepirkumu komisijas</w:t>
      </w:r>
    </w:p>
    <w:p w:rsidR="002B19D4" w:rsidRPr="00604C08" w:rsidRDefault="002B19D4" w:rsidP="002B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.gada </w:t>
      </w:r>
      <w:r w:rsidR="00111F05">
        <w:rPr>
          <w:rFonts w:ascii="Times New Roman" w:eastAsia="Times New Roman" w:hAnsi="Times New Roman" w:cs="Times New Roman"/>
          <w:sz w:val="28"/>
          <w:szCs w:val="24"/>
        </w:rPr>
        <w:t>25</w:t>
      </w:r>
      <w:r>
        <w:rPr>
          <w:rFonts w:ascii="Times New Roman" w:eastAsia="Times New Roman" w:hAnsi="Times New Roman" w:cs="Times New Roman"/>
          <w:sz w:val="28"/>
          <w:szCs w:val="24"/>
        </w:rPr>
        <w:t>.jūnija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sēdē,</w:t>
      </w:r>
    </w:p>
    <w:p w:rsidR="002B19D4" w:rsidRPr="00604C08" w:rsidRDefault="002B19D4" w:rsidP="002B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protokols Nr.</w:t>
      </w:r>
      <w:r w:rsidR="00111F05">
        <w:rPr>
          <w:rFonts w:ascii="Times New Roman" w:eastAsia="Times New Roman" w:hAnsi="Times New Roman" w:cs="Times New Roman"/>
          <w:sz w:val="28"/>
          <w:szCs w:val="24"/>
        </w:rPr>
        <w:t>2014/19-8</w:t>
      </w:r>
    </w:p>
    <w:p w:rsidR="002B19D4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9D4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9D4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9D4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GROZĪJUMI</w:t>
      </w:r>
    </w:p>
    <w:p w:rsidR="002B19D4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9D4" w:rsidRPr="00604C08" w:rsidRDefault="002B19D4" w:rsidP="002B19D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604C08">
        <w:rPr>
          <w:rFonts w:ascii="Times New Roman" w:eastAsia="Calibri" w:hAnsi="Times New Roman" w:cs="Times New Roman"/>
          <w:b/>
          <w:sz w:val="28"/>
          <w:szCs w:val="28"/>
        </w:rPr>
        <w:t>ATKLĀTA KONKURSA</w:t>
      </w: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604C08">
        <w:rPr>
          <w:rFonts w:ascii="Times New Roman" w:eastAsia="Times New Roman" w:hAnsi="Times New Roman" w:cs="Times New Roman"/>
          <w:b/>
          <w:i/>
          <w:sz w:val="40"/>
          <w:szCs w:val="40"/>
        </w:rPr>
        <w:t>„Būvdarbi projektam „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Priekules novada 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Bunkas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pagasta K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rotes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ciem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a ū</w:t>
      </w:r>
      <w:r w:rsidRPr="00CE261E">
        <w:rPr>
          <w:rFonts w:ascii="Times New Roman" w:eastAsia="Times New Roman" w:hAnsi="Times New Roman" w:cs="Times New Roman"/>
          <w:b/>
          <w:i/>
          <w:sz w:val="40"/>
          <w:szCs w:val="40"/>
        </w:rPr>
        <w:t>denssaimniecības attīstība</w:t>
      </w:r>
      <w:r w:rsidRPr="00604C08">
        <w:rPr>
          <w:rFonts w:ascii="Times New Roman" w:eastAsia="Times New Roman" w:hAnsi="Times New Roman" w:cs="Times New Roman"/>
          <w:b/>
          <w:i/>
          <w:sz w:val="40"/>
          <w:szCs w:val="40"/>
        </w:rPr>
        <w:t>””</w:t>
      </w: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40"/>
          <w:szCs w:val="40"/>
        </w:rPr>
      </w:pP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/>
          <w:smallCaps/>
          <w:sz w:val="28"/>
          <w:szCs w:val="24"/>
        </w:rPr>
        <w:t>NOLIKUM</w:t>
      </w: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Ā</w:t>
      </w:r>
    </w:p>
    <w:p w:rsidR="002B19D4" w:rsidRPr="00604C08" w:rsidRDefault="002B19D4" w:rsidP="002B1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19D4" w:rsidRPr="00604C08" w:rsidRDefault="002B19D4" w:rsidP="002B19D4">
      <w:pPr>
        <w:spacing w:before="1800"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  <w:r w:rsidRPr="00604C08">
        <w:rPr>
          <w:rFonts w:ascii="Times New Roman" w:eastAsia="Calibri" w:hAnsi="Times New Roman" w:cs="Times New Roman"/>
          <w:sz w:val="28"/>
          <w:szCs w:val="24"/>
        </w:rPr>
        <w:t>Iepirkuma identifikācijas Nr.</w:t>
      </w:r>
      <w:r>
        <w:rPr>
          <w:rFonts w:ascii="Times New Roman" w:eastAsia="Calibri" w:hAnsi="Times New Roman" w:cs="Times New Roman"/>
          <w:sz w:val="28"/>
          <w:szCs w:val="24"/>
        </w:rPr>
        <w:t>PNP2014/19</w:t>
      </w: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Priekule</w:t>
      </w:r>
    </w:p>
    <w:p w:rsidR="002B19D4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4</w:t>
      </w:r>
    </w:p>
    <w:p w:rsidR="002B19D4" w:rsidRDefault="002B19D4" w:rsidP="002B19D4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br w:type="page"/>
      </w:r>
    </w:p>
    <w:p w:rsidR="002B19D4" w:rsidRPr="00604C08" w:rsidRDefault="002B19D4" w:rsidP="002B19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B19D4" w:rsidRDefault="002B19D4" w:rsidP="002B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84">
        <w:rPr>
          <w:rFonts w:ascii="Times New Roman" w:hAnsi="Times New Roman" w:cs="Times New Roman"/>
          <w:sz w:val="24"/>
          <w:szCs w:val="24"/>
        </w:rPr>
        <w:tab/>
        <w:t>Izdar</w:t>
      </w:r>
      <w:r>
        <w:rPr>
          <w:rFonts w:ascii="Times New Roman" w:hAnsi="Times New Roman" w:cs="Times New Roman"/>
          <w:sz w:val="24"/>
          <w:szCs w:val="24"/>
        </w:rPr>
        <w:t>īt atklāta konkursa „</w:t>
      </w:r>
      <w:r w:rsidRPr="00EB7484">
        <w:rPr>
          <w:rFonts w:ascii="Times New Roman" w:hAnsi="Times New Roman" w:cs="Times New Roman"/>
          <w:sz w:val="24"/>
          <w:szCs w:val="24"/>
        </w:rPr>
        <w:t xml:space="preserve">Būvdarbi projektam „Priekules novada </w:t>
      </w:r>
      <w:r>
        <w:rPr>
          <w:rFonts w:ascii="Times New Roman" w:hAnsi="Times New Roman" w:cs="Times New Roman"/>
          <w:sz w:val="24"/>
          <w:szCs w:val="24"/>
        </w:rPr>
        <w:t>Bunkas</w:t>
      </w:r>
      <w:r w:rsidRPr="00EB7484">
        <w:rPr>
          <w:rFonts w:ascii="Times New Roman" w:hAnsi="Times New Roman" w:cs="Times New Roman"/>
          <w:sz w:val="24"/>
          <w:szCs w:val="24"/>
        </w:rPr>
        <w:t xml:space="preserve"> pagasta </w:t>
      </w:r>
      <w:r>
        <w:rPr>
          <w:rFonts w:ascii="Times New Roman" w:hAnsi="Times New Roman" w:cs="Times New Roman"/>
          <w:sz w:val="24"/>
          <w:szCs w:val="24"/>
        </w:rPr>
        <w:t>Krotes</w:t>
      </w:r>
      <w:r w:rsidRPr="00EB7484">
        <w:rPr>
          <w:rFonts w:ascii="Times New Roman" w:hAnsi="Times New Roman" w:cs="Times New Roman"/>
          <w:sz w:val="24"/>
          <w:szCs w:val="24"/>
        </w:rPr>
        <w:t xml:space="preserve"> ciem</w:t>
      </w:r>
      <w:r>
        <w:rPr>
          <w:rFonts w:ascii="Times New Roman" w:hAnsi="Times New Roman" w:cs="Times New Roman"/>
          <w:sz w:val="24"/>
          <w:szCs w:val="24"/>
        </w:rPr>
        <w:t>a ū</w:t>
      </w:r>
      <w:r w:rsidRPr="00EB7484">
        <w:rPr>
          <w:rFonts w:ascii="Times New Roman" w:hAnsi="Times New Roman" w:cs="Times New Roman"/>
          <w:sz w:val="24"/>
          <w:szCs w:val="24"/>
        </w:rPr>
        <w:t>denssaimniecības attīstība””</w:t>
      </w:r>
      <w:r>
        <w:rPr>
          <w:rFonts w:ascii="Times New Roman" w:hAnsi="Times New Roman" w:cs="Times New Roman"/>
          <w:sz w:val="24"/>
          <w:szCs w:val="24"/>
        </w:rPr>
        <w:t xml:space="preserve"> (iepirkuma identifikācijas Nr.PNP2014/19) nolikumā, kas apstiprināts Priekules novada pašvaldības iepirkumu komisijas 2014.gada 14.maija sēdē (protokols Nr.2014/19-1,1.§) šādus grozījumus:</w:t>
      </w:r>
    </w:p>
    <w:p w:rsidR="002B19D4" w:rsidRDefault="002B19D4" w:rsidP="002B1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D4" w:rsidRDefault="002B19D4" w:rsidP="002B19D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Aizstāt nolikuma 1.4.1., 1.5.1., 1.7.1. un 4.3.4.apakšpunktos vārdus „2014.gada </w:t>
      </w:r>
      <w:r w:rsidR="00111F0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F05">
        <w:rPr>
          <w:rFonts w:ascii="Times New Roman" w:eastAsia="Times New Roman" w:hAnsi="Times New Roman" w:cs="Times New Roman"/>
          <w:sz w:val="24"/>
          <w:szCs w:val="24"/>
        </w:rPr>
        <w:t>jūlijs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attiecīgā locījumā ar vārdiem „2014.gada </w:t>
      </w:r>
      <w:r w:rsidR="00111F05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.jūlijs” attiecīgā locījumā.</w:t>
      </w:r>
    </w:p>
    <w:p w:rsidR="002B19D4" w:rsidRDefault="002B19D4" w:rsidP="002B19D4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9D4" w:rsidRDefault="002B19D4" w:rsidP="002B19D4">
      <w:pPr>
        <w:pStyle w:val="Sarakstarindkopa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n</w:t>
      </w:r>
      <w:r w:rsidRPr="002B19D4">
        <w:rPr>
          <w:rFonts w:ascii="Times New Roman" w:eastAsia="Times New Roman" w:hAnsi="Times New Roman" w:cs="Times New Roman"/>
          <w:sz w:val="24"/>
          <w:szCs w:val="24"/>
        </w:rPr>
        <w:t xml:space="preserve">olikuma </w:t>
      </w:r>
      <w:r w:rsidRPr="002B19D4">
        <w:rPr>
          <w:rFonts w:ascii="Times New Roman" w:eastAsia="Times New Roman" w:hAnsi="Times New Roman"/>
          <w:sz w:val="24"/>
          <w:szCs w:val="24"/>
        </w:rPr>
        <w:t>8.</w:t>
      </w:r>
      <w:r w:rsidR="00111F05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2B19D4">
        <w:rPr>
          <w:rFonts w:ascii="Times New Roman" w:eastAsia="Times New Roman" w:hAnsi="Times New Roman"/>
          <w:sz w:val="24"/>
          <w:szCs w:val="24"/>
          <w:lang w:eastAsia="lv-LV"/>
        </w:rPr>
        <w:t>-</w:t>
      </w:r>
      <w:r w:rsidR="00111F05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2B19D4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2B19D4">
        <w:rPr>
          <w:rFonts w:ascii="Times New Roman" w:eastAsia="Times New Roman" w:hAnsi="Times New Roman"/>
          <w:sz w:val="24"/>
          <w:szCs w:val="24"/>
        </w:rPr>
        <w:t>pielikuma tehniskajā specifikācijā Nr.</w:t>
      </w:r>
      <w:r w:rsidR="00111F05">
        <w:rPr>
          <w:rFonts w:ascii="Times New Roman" w:eastAsia="Times New Roman" w:hAnsi="Times New Roman"/>
          <w:sz w:val="24"/>
          <w:szCs w:val="24"/>
        </w:rPr>
        <w:t>7</w:t>
      </w:r>
      <w:r w:rsidRPr="002B19D4">
        <w:rPr>
          <w:rFonts w:ascii="Times New Roman" w:eastAsia="Times New Roman" w:hAnsi="Times New Roman"/>
          <w:sz w:val="24"/>
          <w:szCs w:val="24"/>
        </w:rPr>
        <w:t>-</w:t>
      </w:r>
      <w:r w:rsidR="00111F0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9D4">
        <w:rPr>
          <w:rFonts w:ascii="Times New Roman" w:eastAsia="Times New Roman" w:hAnsi="Times New Roman"/>
          <w:sz w:val="24"/>
          <w:szCs w:val="24"/>
        </w:rPr>
        <w:t>ar 2.</w:t>
      </w:r>
      <w:r w:rsidR="004D0FA1">
        <w:rPr>
          <w:rFonts w:ascii="Times New Roman" w:eastAsia="Times New Roman" w:hAnsi="Times New Roman"/>
          <w:sz w:val="24"/>
          <w:szCs w:val="24"/>
        </w:rPr>
        <w:t>3</w:t>
      </w:r>
      <w:r w:rsidRPr="002B19D4">
        <w:rPr>
          <w:rFonts w:ascii="Times New Roman" w:eastAsia="Times New Roman" w:hAnsi="Times New Roman"/>
          <w:sz w:val="24"/>
          <w:szCs w:val="24"/>
        </w:rPr>
        <w:t>.a</w:t>
      </w:r>
      <w:r w:rsidR="00111F05">
        <w:rPr>
          <w:rFonts w:ascii="Times New Roman" w:eastAsia="Times New Roman" w:hAnsi="Times New Roman"/>
          <w:sz w:val="24"/>
          <w:szCs w:val="24"/>
        </w:rPr>
        <w:t xml:space="preserve"> un 2.</w:t>
      </w:r>
      <w:r w:rsidR="004D0FA1">
        <w:rPr>
          <w:rFonts w:ascii="Times New Roman" w:eastAsia="Times New Roman" w:hAnsi="Times New Roman"/>
          <w:sz w:val="24"/>
          <w:szCs w:val="24"/>
        </w:rPr>
        <w:t>3</w:t>
      </w:r>
      <w:r w:rsidR="00111F05">
        <w:rPr>
          <w:rFonts w:ascii="Times New Roman" w:eastAsia="Times New Roman" w:hAnsi="Times New Roman"/>
          <w:sz w:val="24"/>
          <w:szCs w:val="24"/>
        </w:rPr>
        <w:t>.b</w:t>
      </w:r>
      <w:r w:rsidRPr="002B19D4">
        <w:rPr>
          <w:rFonts w:ascii="Times New Roman" w:eastAsia="Times New Roman" w:hAnsi="Times New Roman"/>
          <w:sz w:val="24"/>
          <w:szCs w:val="24"/>
        </w:rPr>
        <w:t xml:space="preserve"> rind</w:t>
      </w:r>
      <w:r w:rsidR="00111F05">
        <w:rPr>
          <w:rFonts w:ascii="Times New Roman" w:eastAsia="Times New Roman" w:hAnsi="Times New Roman"/>
          <w:sz w:val="24"/>
          <w:szCs w:val="24"/>
        </w:rPr>
        <w:t>ām</w:t>
      </w:r>
      <w:r w:rsidRPr="002B19D4">
        <w:rPr>
          <w:rFonts w:ascii="Times New Roman" w:eastAsia="Times New Roman" w:hAnsi="Times New Roman"/>
          <w:sz w:val="24"/>
          <w:szCs w:val="24"/>
        </w:rPr>
        <w:t xml:space="preserve"> šādā redakcijā:</w:t>
      </w:r>
    </w:p>
    <w:p w:rsidR="00532B65" w:rsidRPr="00532B65" w:rsidRDefault="00532B65" w:rsidP="00532B65">
      <w:pPr>
        <w:pStyle w:val="Sarakstarindkopa"/>
        <w:rPr>
          <w:rFonts w:ascii="Times New Roman" w:eastAsia="Times New Roman" w:hAnsi="Times New Roman"/>
          <w:sz w:val="24"/>
          <w:szCs w:val="24"/>
        </w:rPr>
      </w:pPr>
    </w:p>
    <w:p w:rsidR="00532B65" w:rsidRPr="002B19D4" w:rsidRDefault="00532B65" w:rsidP="00532B65">
      <w:pPr>
        <w:pStyle w:val="Sarakstarindkopa"/>
        <w:spacing w:before="120"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532B65" w:rsidRPr="00325719" w:rsidRDefault="00532B65" w:rsidP="00532B65">
      <w:pPr>
        <w:pStyle w:val="Sarakstarindkopa"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Reatabula"/>
        <w:tblW w:w="9315" w:type="dxa"/>
        <w:tblLook w:val="04A0" w:firstRow="1" w:lastRow="0" w:firstColumn="1" w:lastColumn="0" w:noHBand="0" w:noVBand="1"/>
      </w:tblPr>
      <w:tblGrid>
        <w:gridCol w:w="756"/>
        <w:gridCol w:w="7142"/>
        <w:gridCol w:w="709"/>
        <w:gridCol w:w="702"/>
        <w:gridCol w:w="6"/>
      </w:tblGrid>
      <w:tr w:rsidR="00532B65" w:rsidRPr="00325719" w:rsidTr="004D0FA1">
        <w:trPr>
          <w:trHeight w:val="1320"/>
        </w:trPr>
        <w:tc>
          <w:tcPr>
            <w:tcW w:w="756" w:type="dxa"/>
            <w:noWrap/>
            <w:vAlign w:val="center"/>
            <w:hideMark/>
          </w:tcPr>
          <w:p w:rsidR="00532B65" w:rsidRPr="00325719" w:rsidRDefault="00532B65" w:rsidP="0037774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2.3a</w:t>
            </w:r>
          </w:p>
        </w:tc>
        <w:tc>
          <w:tcPr>
            <w:tcW w:w="7142" w:type="dxa"/>
            <w:hideMark/>
          </w:tcPr>
          <w:p w:rsidR="00532B65" w:rsidRPr="00325719" w:rsidRDefault="00532B65" w:rsidP="0037774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Saliekamo </w:t>
            </w:r>
            <w:proofErr w:type="spellStart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dzelzbetona</w:t>
            </w:r>
            <w:proofErr w:type="spellEnd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elementu grodu aku DN 1000, h=2,50-3,00 m (ar blietētas smilts pamatni, </w:t>
            </w:r>
            <w:proofErr w:type="spellStart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blīvgumiju</w:t>
            </w:r>
            <w:proofErr w:type="spellEnd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grodu savienojumu vietās, kāpšļiem, hidroizolāciju un </w:t>
            </w:r>
            <w:proofErr w:type="spellStart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ķeta</w:t>
            </w:r>
            <w:proofErr w:type="spellEnd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akas vāku 40 t) zaļajā zonā, t. sk. akas vāka apbetonēšana </w:t>
            </w:r>
          </w:p>
        </w:tc>
        <w:tc>
          <w:tcPr>
            <w:tcW w:w="709" w:type="dxa"/>
            <w:noWrap/>
            <w:vAlign w:val="center"/>
            <w:hideMark/>
          </w:tcPr>
          <w:p w:rsidR="00532B65" w:rsidRPr="00325719" w:rsidRDefault="00532B65" w:rsidP="0037774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532B65" w:rsidRPr="00325719" w:rsidRDefault="00532B65" w:rsidP="0037774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532B65" w:rsidRPr="00325719" w:rsidTr="004D0FA1">
        <w:trPr>
          <w:gridAfter w:val="1"/>
          <w:wAfter w:w="6" w:type="dxa"/>
          <w:trHeight w:val="510"/>
        </w:trPr>
        <w:tc>
          <w:tcPr>
            <w:tcW w:w="756" w:type="dxa"/>
            <w:noWrap/>
            <w:vAlign w:val="center"/>
            <w:hideMark/>
          </w:tcPr>
          <w:p w:rsidR="00532B65" w:rsidRPr="00325719" w:rsidRDefault="00532B65" w:rsidP="0037774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2.3b</w:t>
            </w:r>
          </w:p>
        </w:tc>
        <w:tc>
          <w:tcPr>
            <w:tcW w:w="7142" w:type="dxa"/>
            <w:vAlign w:val="center"/>
            <w:hideMark/>
          </w:tcPr>
          <w:p w:rsidR="00532B65" w:rsidRPr="00325719" w:rsidRDefault="00532B65" w:rsidP="00377745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Rūpnieciski ražotu </w:t>
            </w:r>
            <w:proofErr w:type="spellStart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aizsargčaulu</w:t>
            </w:r>
            <w:proofErr w:type="spellEnd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DN63 </w:t>
            </w:r>
            <w:proofErr w:type="spellStart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iebūve</w:t>
            </w:r>
            <w:proofErr w:type="spellEnd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dzelzsbetona grodu aku sienās</w:t>
            </w:r>
          </w:p>
        </w:tc>
        <w:tc>
          <w:tcPr>
            <w:tcW w:w="709" w:type="dxa"/>
            <w:noWrap/>
            <w:vAlign w:val="center"/>
            <w:hideMark/>
          </w:tcPr>
          <w:p w:rsidR="00532B65" w:rsidRPr="00325719" w:rsidRDefault="00532B65" w:rsidP="0037774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  <w:noWrap/>
            <w:vAlign w:val="center"/>
            <w:hideMark/>
          </w:tcPr>
          <w:p w:rsidR="00532B65" w:rsidRPr="00325719" w:rsidRDefault="00532B65" w:rsidP="0037774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19D4" w:rsidRDefault="002B19D4" w:rsidP="002B19D4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B19D4" w:rsidRDefault="002B19D4" w:rsidP="002B19D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9D4" w:rsidRPr="003D240C" w:rsidRDefault="002B19D4" w:rsidP="002B19D4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4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19D4" w:rsidRDefault="002B19D4" w:rsidP="002B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8F2" w:rsidRDefault="006818F2"/>
    <w:sectPr w:rsidR="006818F2" w:rsidSect="006902E8">
      <w:footerReference w:type="default" r:id="rId9"/>
      <w:pgSz w:w="11906" w:h="16838"/>
      <w:pgMar w:top="851" w:right="1134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A8" w:rsidRDefault="002075A8">
      <w:pPr>
        <w:spacing w:after="0" w:line="240" w:lineRule="auto"/>
      </w:pPr>
      <w:r>
        <w:separator/>
      </w:r>
    </w:p>
  </w:endnote>
  <w:endnote w:type="continuationSeparator" w:id="0">
    <w:p w:rsidR="002075A8" w:rsidRDefault="0020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650430"/>
      <w:docPartObj>
        <w:docPartGallery w:val="Page Numbers (Bottom of Page)"/>
        <w:docPartUnique/>
      </w:docPartObj>
    </w:sdtPr>
    <w:sdtEndPr/>
    <w:sdtContent>
      <w:p w:rsidR="00A500E0" w:rsidRDefault="002B19D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FA1">
          <w:rPr>
            <w:noProof/>
          </w:rPr>
          <w:t>2</w:t>
        </w:r>
        <w:r>
          <w:fldChar w:fldCharType="end"/>
        </w:r>
      </w:p>
    </w:sdtContent>
  </w:sdt>
  <w:p w:rsidR="00A500E0" w:rsidRDefault="002075A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A8" w:rsidRDefault="002075A8">
      <w:pPr>
        <w:spacing w:after="0" w:line="240" w:lineRule="auto"/>
      </w:pPr>
      <w:r>
        <w:separator/>
      </w:r>
    </w:p>
  </w:footnote>
  <w:footnote w:type="continuationSeparator" w:id="0">
    <w:p w:rsidR="002075A8" w:rsidRDefault="0020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B78F2"/>
    <w:multiLevelType w:val="multilevel"/>
    <w:tmpl w:val="8C4CD7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78A367F4"/>
    <w:multiLevelType w:val="hybridMultilevel"/>
    <w:tmpl w:val="744289DA"/>
    <w:lvl w:ilvl="0" w:tplc="C18CB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D4"/>
    <w:rsid w:val="00111F05"/>
    <w:rsid w:val="002075A8"/>
    <w:rsid w:val="002B19D4"/>
    <w:rsid w:val="00392D3C"/>
    <w:rsid w:val="004D0FA1"/>
    <w:rsid w:val="00532B65"/>
    <w:rsid w:val="006255B8"/>
    <w:rsid w:val="006818F2"/>
    <w:rsid w:val="00813D31"/>
    <w:rsid w:val="00A84AEE"/>
    <w:rsid w:val="00B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0BB99-C2C2-46E6-B3DE-AAC26BF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19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19D4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2B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B19D4"/>
  </w:style>
  <w:style w:type="paragraph" w:styleId="Balonteksts">
    <w:name w:val="Balloon Text"/>
    <w:basedOn w:val="Parasts"/>
    <w:link w:val="BalontekstsRakstz"/>
    <w:uiPriority w:val="99"/>
    <w:semiHidden/>
    <w:unhideWhenUsed/>
    <w:rsid w:val="002B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19D4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53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3</cp:revision>
  <dcterms:created xsi:type="dcterms:W3CDTF">2014-06-25T13:08:00Z</dcterms:created>
  <dcterms:modified xsi:type="dcterms:W3CDTF">2014-06-25T13:24:00Z</dcterms:modified>
</cp:coreProperties>
</file>