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5" w:rsidRPr="003443F0" w:rsidRDefault="00AE6535" w:rsidP="00AE6535">
      <w:pPr>
        <w:jc w:val="right"/>
        <w:rPr>
          <w:rFonts w:eastAsia="Batang"/>
        </w:rPr>
      </w:pPr>
      <w:r w:rsidRPr="003443F0">
        <w:rPr>
          <w:rFonts w:eastAsia="Batang"/>
        </w:rPr>
        <w:t>1</w:t>
      </w:r>
      <w:r>
        <w:rPr>
          <w:rFonts w:eastAsia="Batang"/>
        </w:rPr>
        <w:t>3</w:t>
      </w:r>
      <w:r w:rsidRPr="003443F0">
        <w:rPr>
          <w:rFonts w:eastAsia="Batang"/>
        </w:rPr>
        <w:t>.pielikums</w:t>
      </w:r>
    </w:p>
    <w:p w:rsidR="00AE6535" w:rsidRPr="003443F0" w:rsidRDefault="00AE6535" w:rsidP="00AE6535">
      <w:pPr>
        <w:jc w:val="right"/>
        <w:rPr>
          <w:rFonts w:eastAsia="Batang"/>
        </w:rPr>
      </w:pPr>
      <w:r w:rsidRPr="003443F0">
        <w:rPr>
          <w:rFonts w:eastAsia="Batang"/>
        </w:rPr>
        <w:t>Priekules novada pašvaldības domes</w:t>
      </w:r>
    </w:p>
    <w:p w:rsidR="00AE6535" w:rsidRPr="003443F0" w:rsidRDefault="00AE6535" w:rsidP="00AE6535">
      <w:pPr>
        <w:jc w:val="right"/>
        <w:rPr>
          <w:rFonts w:eastAsia="Batang"/>
        </w:rPr>
      </w:pPr>
      <w:r w:rsidRPr="003443F0">
        <w:rPr>
          <w:rFonts w:eastAsia="Batang"/>
        </w:rPr>
        <w:t>2016.gada 30.jūnija sēdes protokolam Nr.12</w:t>
      </w:r>
      <w:r>
        <w:rPr>
          <w:rFonts w:eastAsia="Batang"/>
        </w:rPr>
        <w:t>,13</w:t>
      </w:r>
      <w:r w:rsidRPr="003443F0">
        <w:rPr>
          <w:rFonts w:eastAsia="Batang"/>
        </w:rPr>
        <w:t>.</w:t>
      </w:r>
    </w:p>
    <w:p w:rsidR="00242827" w:rsidRDefault="00242827" w:rsidP="00242827">
      <w:pPr>
        <w:jc w:val="right"/>
      </w:pPr>
    </w:p>
    <w:p w:rsidR="00242827" w:rsidRPr="0078377F" w:rsidRDefault="00242827" w:rsidP="00242827">
      <w:pPr>
        <w:jc w:val="center"/>
        <w:rPr>
          <w:rFonts w:eastAsia="Batang"/>
        </w:rPr>
      </w:pPr>
      <w:r w:rsidRPr="0078377F">
        <w:rPr>
          <w:rFonts w:eastAsia="Batang"/>
          <w:noProof/>
        </w:rPr>
        <w:drawing>
          <wp:inline distT="0" distB="0" distL="0" distR="0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27" w:rsidRPr="0078377F" w:rsidRDefault="00242827" w:rsidP="00242827">
      <w:pPr>
        <w:jc w:val="center"/>
        <w:rPr>
          <w:rFonts w:eastAsia="Batang"/>
          <w:b/>
        </w:rPr>
      </w:pPr>
      <w:r w:rsidRPr="0078377F">
        <w:rPr>
          <w:rFonts w:eastAsia="Batang"/>
          <w:b/>
        </w:rPr>
        <w:t>LATVIJAS REPUBLIKA</w:t>
      </w:r>
    </w:p>
    <w:p w:rsidR="00242827" w:rsidRPr="0078377F" w:rsidRDefault="00242827" w:rsidP="00242827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242827" w:rsidRPr="009857A1" w:rsidRDefault="00242827" w:rsidP="00242827">
      <w:pPr>
        <w:jc w:val="center"/>
        <w:rPr>
          <w:rFonts w:eastAsia="Batang"/>
          <w:szCs w:val="22"/>
        </w:rPr>
      </w:pPr>
      <w:r w:rsidRPr="009857A1">
        <w:rPr>
          <w:rFonts w:eastAsia="Batang"/>
          <w:szCs w:val="22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eastAsia="Batang"/>
            <w:szCs w:val="22"/>
          </w:rPr>
          <w:t>90000031601</w:t>
        </w:r>
      </w:smartTag>
      <w:r w:rsidRPr="009857A1">
        <w:rPr>
          <w:rFonts w:eastAsia="Batang"/>
          <w:szCs w:val="22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eastAsia="Batang"/>
            <w:szCs w:val="22"/>
          </w:rPr>
          <w:t>63461006</w:t>
        </w:r>
      </w:smartTag>
      <w:r w:rsidRPr="009857A1">
        <w:rPr>
          <w:rFonts w:eastAsia="Batang"/>
          <w:szCs w:val="22"/>
        </w:rPr>
        <w:t>, fakss 63497937, e-pasts: dome@priekulesnovads.lv</w:t>
      </w:r>
    </w:p>
    <w:p w:rsidR="00242827" w:rsidRPr="0078377F" w:rsidRDefault="00242827" w:rsidP="00242827">
      <w:pPr>
        <w:jc w:val="center"/>
        <w:rPr>
          <w:b/>
        </w:rPr>
      </w:pPr>
      <w:r w:rsidRPr="0078377F">
        <w:rPr>
          <w:b/>
        </w:rPr>
        <w:t xml:space="preserve"> </w:t>
      </w:r>
    </w:p>
    <w:p w:rsidR="00242827" w:rsidRPr="0078377F" w:rsidRDefault="00242827" w:rsidP="00242827">
      <w:pPr>
        <w:jc w:val="center"/>
        <w:rPr>
          <w:b/>
        </w:rPr>
      </w:pPr>
    </w:p>
    <w:p w:rsidR="00242827" w:rsidRPr="00FF07C5" w:rsidRDefault="00242827" w:rsidP="00242827">
      <w:pPr>
        <w:jc w:val="center"/>
        <w:rPr>
          <w:b/>
          <w:sz w:val="28"/>
          <w:szCs w:val="28"/>
        </w:rPr>
      </w:pPr>
      <w:r w:rsidRPr="00FF07C5">
        <w:rPr>
          <w:b/>
          <w:sz w:val="28"/>
          <w:szCs w:val="28"/>
        </w:rPr>
        <w:t>LĒMUMS</w:t>
      </w:r>
    </w:p>
    <w:p w:rsidR="00242827" w:rsidRPr="00F268CD" w:rsidRDefault="00242827" w:rsidP="00242827">
      <w:pPr>
        <w:jc w:val="center"/>
      </w:pPr>
      <w:r w:rsidRPr="00F268CD">
        <w:t>Priekulē</w:t>
      </w:r>
    </w:p>
    <w:p w:rsidR="00242827" w:rsidRPr="0078377F" w:rsidRDefault="00242827" w:rsidP="00242827">
      <w:pPr>
        <w:jc w:val="center"/>
      </w:pPr>
    </w:p>
    <w:p w:rsidR="00242827" w:rsidRPr="0078377F" w:rsidRDefault="00242827" w:rsidP="00242827">
      <w:pPr>
        <w:jc w:val="both"/>
        <w:rPr>
          <w:b/>
        </w:rPr>
      </w:pPr>
      <w:r w:rsidRPr="0078377F">
        <w:t>20</w:t>
      </w:r>
      <w:r>
        <w:t>16.gada 30.jūnijā</w:t>
      </w:r>
      <w:r w:rsidRPr="0078377F">
        <w:t xml:space="preserve">              </w:t>
      </w:r>
      <w:r w:rsidRPr="0078377F">
        <w:tab/>
        <w:t xml:space="preserve">                        </w:t>
      </w:r>
      <w:r>
        <w:t xml:space="preserve">                                  </w:t>
      </w:r>
      <w:r w:rsidR="002E329C">
        <w:t xml:space="preserve">                           Nr.12</w:t>
      </w:r>
    </w:p>
    <w:p w:rsidR="002D2274" w:rsidRPr="00A24190" w:rsidRDefault="001968A6" w:rsidP="001968A6">
      <w:pPr>
        <w:pStyle w:val="Default"/>
        <w:tabs>
          <w:tab w:val="center" w:pos="4557"/>
          <w:tab w:val="right" w:pos="9115"/>
        </w:tabs>
        <w:rPr>
          <w:b/>
        </w:rPr>
      </w:pPr>
      <w:r>
        <w:rPr>
          <w:b/>
        </w:rPr>
        <w:tab/>
        <w:t>13.</w:t>
      </w:r>
      <w:r>
        <w:rPr>
          <w:b/>
        </w:rPr>
        <w:tab/>
      </w:r>
      <w:r w:rsidR="002D2274" w:rsidRPr="00A24190">
        <w:rPr>
          <w:b/>
        </w:rPr>
        <w:t xml:space="preserve"> </w:t>
      </w:r>
    </w:p>
    <w:p w:rsidR="002D2274" w:rsidRPr="00542A80" w:rsidRDefault="002D2274" w:rsidP="00242827">
      <w:pPr>
        <w:pStyle w:val="Default"/>
        <w:pBdr>
          <w:bottom w:val="single" w:sz="12" w:space="1" w:color="auto"/>
        </w:pBdr>
        <w:jc w:val="center"/>
      </w:pPr>
      <w:r w:rsidRPr="00542A80">
        <w:rPr>
          <w:b/>
          <w:bCs/>
        </w:rPr>
        <w:t>Par pašvaldībai piekrītoš</w:t>
      </w:r>
      <w:r w:rsidR="00E34F1D">
        <w:rPr>
          <w:b/>
          <w:bCs/>
        </w:rPr>
        <w:t>ās</w:t>
      </w:r>
      <w:r w:rsidRPr="00542A80">
        <w:rPr>
          <w:b/>
          <w:bCs/>
        </w:rPr>
        <w:t xml:space="preserve"> zemes vienīb</w:t>
      </w:r>
      <w:r w:rsidR="00E34F1D">
        <w:rPr>
          <w:b/>
          <w:bCs/>
        </w:rPr>
        <w:t>as</w:t>
      </w:r>
      <w:r w:rsidRPr="00542A80">
        <w:rPr>
          <w:b/>
          <w:bCs/>
        </w:rPr>
        <w:t xml:space="preserve"> ”</w:t>
      </w:r>
      <w:r w:rsidR="00E34F1D">
        <w:rPr>
          <w:b/>
          <w:bCs/>
        </w:rPr>
        <w:t xml:space="preserve">Vecie </w:t>
      </w:r>
      <w:proofErr w:type="spellStart"/>
      <w:r w:rsidR="00E34F1D">
        <w:rPr>
          <w:b/>
          <w:bCs/>
        </w:rPr>
        <w:t>Kārsgali</w:t>
      </w:r>
      <w:proofErr w:type="spellEnd"/>
      <w:r w:rsidRPr="00542A80">
        <w:rPr>
          <w:b/>
          <w:bCs/>
        </w:rPr>
        <w:t>”, Bunkas pag., Priekules nov., reģistrēšanu zemesgrāmatā uz pašvaldības vārda</w:t>
      </w:r>
    </w:p>
    <w:p w:rsidR="00242827" w:rsidRDefault="00242827" w:rsidP="0061647A">
      <w:pPr>
        <w:pStyle w:val="Default"/>
        <w:rPr>
          <w:sz w:val="23"/>
          <w:szCs w:val="23"/>
        </w:rPr>
      </w:pPr>
    </w:p>
    <w:p w:rsidR="002D2274" w:rsidRDefault="002D2274" w:rsidP="00B26D44">
      <w:pPr>
        <w:pStyle w:val="Default"/>
        <w:ind w:firstLine="720"/>
        <w:jc w:val="both"/>
      </w:pPr>
      <w:r>
        <w:t>Izskatot Bunka</w:t>
      </w:r>
      <w:r w:rsidRPr="00C33774">
        <w:t xml:space="preserve"> pagasta zemes lietu speciālistes </w:t>
      </w:r>
      <w:r>
        <w:t>Ilzes Lācītes iesniegumu</w:t>
      </w:r>
      <w:r w:rsidRPr="00C33774">
        <w:t xml:space="preserve"> par zemes vienīb</w:t>
      </w:r>
      <w:r>
        <w:t xml:space="preserve">u </w:t>
      </w:r>
      <w:r w:rsidRPr="00C33774">
        <w:t>„</w:t>
      </w:r>
      <w:r w:rsidR="00E34F1D">
        <w:t xml:space="preserve">Vecie </w:t>
      </w:r>
      <w:proofErr w:type="spellStart"/>
      <w:r w:rsidR="00E34F1D">
        <w:t>Kārsgal</w:t>
      </w:r>
      <w:r>
        <w:t>i</w:t>
      </w:r>
      <w:proofErr w:type="spellEnd"/>
      <w:r w:rsidRPr="00C33774">
        <w:t xml:space="preserve">” </w:t>
      </w:r>
      <w:r w:rsidR="00E34F1D">
        <w:t>1,0785</w:t>
      </w:r>
      <w:r w:rsidRPr="00C33774">
        <w:t xml:space="preserve"> ha lielā platībā, kadastra apzīmējums 64</w:t>
      </w:r>
      <w:r>
        <w:t>46 001</w:t>
      </w:r>
      <w:r w:rsidRPr="00C33774">
        <w:t xml:space="preserve"> 0</w:t>
      </w:r>
      <w:r w:rsidR="00E34F1D">
        <w:t>082</w:t>
      </w:r>
      <w:r w:rsidRPr="00C33774">
        <w:t xml:space="preserve">, </w:t>
      </w:r>
      <w:r>
        <w:t>Bunkas</w:t>
      </w:r>
      <w:r w:rsidRPr="00C33774">
        <w:t xml:space="preserve"> pag., Priekules nov., reģistrēšanu zemesgrāmatā uz pašva</w:t>
      </w:r>
      <w:r>
        <w:t xml:space="preserve">ldības vārda. </w:t>
      </w:r>
      <w:r w:rsidRPr="00C33774">
        <w:t xml:space="preserve">, </w:t>
      </w:r>
      <w:r>
        <w:t xml:space="preserve">tiek </w:t>
      </w:r>
      <w:r w:rsidRPr="00C33774">
        <w:t xml:space="preserve"> konstatēts</w:t>
      </w:r>
      <w:r>
        <w:t>,  ka</w:t>
      </w:r>
      <w:r w:rsidRPr="00C33774">
        <w:t xml:space="preserve">: </w:t>
      </w:r>
    </w:p>
    <w:p w:rsidR="002D2274" w:rsidRDefault="002D2274" w:rsidP="00B26D44">
      <w:pPr>
        <w:pStyle w:val="Default"/>
        <w:jc w:val="both"/>
      </w:pPr>
      <w:r>
        <w:t xml:space="preserve">            </w:t>
      </w:r>
      <w:r w:rsidRPr="00C33774">
        <w:t xml:space="preserve">Ar </w:t>
      </w:r>
      <w:r>
        <w:t>Bunkas</w:t>
      </w:r>
      <w:r w:rsidRPr="00C33774">
        <w:t xml:space="preserve"> pagasta padomes </w:t>
      </w:r>
      <w:r>
        <w:t>17.09</w:t>
      </w:r>
      <w:r w:rsidRPr="00C33774">
        <w:t xml:space="preserve">.2008. sēdes lēmumu, </w:t>
      </w:r>
      <w:r>
        <w:t>(prot. Nr.</w:t>
      </w:r>
      <w:r w:rsidRPr="00C33774">
        <w:t>.11</w:t>
      </w:r>
      <w:r>
        <w:t>)</w:t>
      </w:r>
      <w:r w:rsidRPr="00C33774">
        <w:t>, zemes vienīb</w:t>
      </w:r>
      <w:r w:rsidR="00E34F1D">
        <w:t>a</w:t>
      </w:r>
      <w:r>
        <w:t xml:space="preserve"> -</w:t>
      </w:r>
      <w:r w:rsidRPr="00C33774">
        <w:t xml:space="preserve"> „</w:t>
      </w:r>
      <w:r w:rsidR="00E34F1D">
        <w:t xml:space="preserve">Vecie </w:t>
      </w:r>
      <w:proofErr w:type="spellStart"/>
      <w:r w:rsidR="00E34F1D">
        <w:t>Kārsgal</w:t>
      </w:r>
      <w:r>
        <w:t>i</w:t>
      </w:r>
      <w:proofErr w:type="spellEnd"/>
      <w:r w:rsidRPr="00C33774">
        <w:t xml:space="preserve">” </w:t>
      </w:r>
      <w:r w:rsidR="00E34F1D">
        <w:t>1,0785</w:t>
      </w:r>
      <w:r w:rsidRPr="00C33774">
        <w:t xml:space="preserve"> ha lielā platībā, kadastra apzīmējums 64</w:t>
      </w:r>
      <w:r>
        <w:t>46</w:t>
      </w:r>
      <w:r w:rsidRPr="00C33774">
        <w:t xml:space="preserve"> 00</w:t>
      </w:r>
      <w:r>
        <w:t>1</w:t>
      </w:r>
      <w:r w:rsidRPr="00C33774">
        <w:t xml:space="preserve"> 0</w:t>
      </w:r>
      <w:r w:rsidR="00E34F1D">
        <w:t>082</w:t>
      </w:r>
      <w:r>
        <w:t xml:space="preserve"> ir </w:t>
      </w:r>
      <w:r w:rsidRPr="00C33774">
        <w:t xml:space="preserve">noteikts statuss- pašvaldībai piekritīgā zeme. </w:t>
      </w:r>
    </w:p>
    <w:p w:rsidR="00C73599" w:rsidRDefault="00C73599" w:rsidP="00B26D44">
      <w:pPr>
        <w:pStyle w:val="Default"/>
        <w:jc w:val="both"/>
      </w:pPr>
      <w:r>
        <w:t xml:space="preserve">           Uz nekustamā īpašuma „</w:t>
      </w:r>
      <w:r w:rsidR="00E34F1D">
        <w:t xml:space="preserve">Vecie </w:t>
      </w:r>
      <w:proofErr w:type="spellStart"/>
      <w:r w:rsidR="00E34F1D">
        <w:t>Kārsgal</w:t>
      </w:r>
      <w:r>
        <w:t>i</w:t>
      </w:r>
      <w:proofErr w:type="spellEnd"/>
      <w:r>
        <w:t xml:space="preserve">”, Bunkas pagasts, Priekules novads, kadastra </w:t>
      </w:r>
      <w:proofErr w:type="spellStart"/>
      <w:r>
        <w:t>apz</w:t>
      </w:r>
      <w:proofErr w:type="spellEnd"/>
      <w:r>
        <w:t>. 6446 001 0</w:t>
      </w:r>
      <w:r w:rsidR="00E34F1D">
        <w:t xml:space="preserve">082 </w:t>
      </w:r>
      <w:r>
        <w:t>atrodas Priekules novada pašvaldības bilancē esošas ēkas/būves:</w:t>
      </w:r>
    </w:p>
    <w:p w:rsidR="00C73599" w:rsidRDefault="00C73599" w:rsidP="00B26D44">
      <w:pPr>
        <w:pStyle w:val="Default"/>
        <w:jc w:val="both"/>
      </w:pPr>
      <w:r>
        <w:t xml:space="preserve">             Dzīvojamā māja ar kadastra </w:t>
      </w:r>
      <w:proofErr w:type="spellStart"/>
      <w:r>
        <w:t>apz</w:t>
      </w:r>
      <w:proofErr w:type="spellEnd"/>
      <w:r>
        <w:t>. 6446 001 0</w:t>
      </w:r>
      <w:r w:rsidR="00E34F1D">
        <w:t>081 001 un palīgēka</w:t>
      </w:r>
      <w:r>
        <w:t>.</w:t>
      </w:r>
    </w:p>
    <w:p w:rsidR="002D2274" w:rsidRDefault="002D2274" w:rsidP="00B26D44">
      <w:pPr>
        <w:pStyle w:val="Default"/>
        <w:ind w:firstLine="720"/>
        <w:jc w:val="both"/>
      </w:pPr>
      <w:r w:rsidRPr="0061647A">
        <w:rPr>
          <w:bCs/>
        </w:rPr>
        <w:t>Likums “ Par nekustamā īpašuma ierakstīšanu zemesgrāmatās” 8.pants nosaka, ka</w:t>
      </w:r>
      <w:r>
        <w:rPr>
          <w:b/>
          <w:bCs/>
        </w:rPr>
        <w:t xml:space="preserve"> “ </w:t>
      </w:r>
      <w:r w:rsidRPr="0061647A">
        <w:t>Valsts un pašvaldību zeme ierakstāma zemesgrāmatā uz valsts vai attiecīgās pašvaldības vārda, pamatojoties uz dokumentiem, kas norādīti likumā "Par valsts un pašvaldību zemes īpašuma tiesībām un to nostiprināšanu zemesgrāmatās"”</w:t>
      </w:r>
      <w:r>
        <w:t xml:space="preserve">. </w:t>
      </w:r>
    </w:p>
    <w:p w:rsidR="002D2274" w:rsidRPr="0061647A" w:rsidRDefault="002D2274" w:rsidP="00B26D44">
      <w:pPr>
        <w:pStyle w:val="Default"/>
        <w:ind w:firstLine="720"/>
        <w:jc w:val="both"/>
      </w:pPr>
      <w:r>
        <w:rPr>
          <w:sz w:val="22"/>
        </w:rPr>
        <w:t xml:space="preserve">Šī likuma </w:t>
      </w:r>
      <w:r w:rsidRPr="00405BD0">
        <w:rPr>
          <w:b/>
          <w:bCs/>
          <w:sz w:val="22"/>
        </w:rPr>
        <w:t>4.</w:t>
      </w:r>
      <w:r>
        <w:rPr>
          <w:b/>
          <w:bCs/>
          <w:sz w:val="22"/>
          <w:vertAlign w:val="superscript"/>
        </w:rPr>
        <w:t>1</w:t>
      </w:r>
      <w:r>
        <w:rPr>
          <w:b/>
          <w:bCs/>
          <w:sz w:val="22"/>
        </w:rPr>
        <w:t xml:space="preserve"> panta 2.punktā</w:t>
      </w:r>
      <w:r w:rsidRPr="00405BD0">
        <w:rPr>
          <w:sz w:val="22"/>
        </w:rPr>
        <w:t xml:space="preserve"> ir noteikts, ka</w:t>
      </w:r>
      <w:r>
        <w:rPr>
          <w:b/>
          <w:bCs/>
          <w:sz w:val="22"/>
        </w:rPr>
        <w:t xml:space="preserve"> z</w:t>
      </w:r>
      <w:r>
        <w:t>eme, kuras piederība 1940.gada 21.jūlijā nav konstatēta, zemes reformas laikā piekrīt pašvaldībai un ierakstāma zemesgrāmatā uz pašvaldības vārda, ja uz šīs zemes ir pašvaldībai piederošas ēkas (būves).</w:t>
      </w:r>
    </w:p>
    <w:p w:rsidR="00242827" w:rsidRPr="00722DFB" w:rsidRDefault="002D2274" w:rsidP="00242827">
      <w:pPr>
        <w:suppressAutoHyphens/>
        <w:autoSpaceDN w:val="0"/>
        <w:ind w:firstLine="709"/>
        <w:jc w:val="both"/>
        <w:textAlignment w:val="baseline"/>
      </w:pPr>
      <w:r>
        <w:t>Ņemot vērā iepriekš minēto un p</w:t>
      </w:r>
      <w:r w:rsidRPr="00C33774">
        <w:t xml:space="preserve">amatojoties uz likuma „Par pašvaldībām” 21.panta pirmās daļas 27.punktu, likuma „Par valsts un pašvaldību zemes īpašuma tiesībām un to nostiprināšanu zemesgrāmatās” </w:t>
      </w:r>
      <w:r>
        <w:t>4</w:t>
      </w:r>
      <w:r>
        <w:rPr>
          <w:vertAlign w:val="superscript"/>
        </w:rPr>
        <w:t>1</w:t>
      </w:r>
      <w:r w:rsidR="00242827">
        <w:t xml:space="preserve">.pantu, </w:t>
      </w:r>
      <w:r w:rsidR="00242827" w:rsidRPr="00722DFB">
        <w:rPr>
          <w:b/>
        </w:rPr>
        <w:t>atklāti balsojot</w:t>
      </w:r>
      <w:r w:rsidR="00242827" w:rsidRPr="00722DFB">
        <w:t xml:space="preserve"> </w:t>
      </w:r>
      <w:r w:rsidR="00E64B36">
        <w:rPr>
          <w:b/>
        </w:rPr>
        <w:t>PAR - 11</w:t>
      </w:r>
      <w:r w:rsidR="00242827" w:rsidRPr="00722DFB">
        <w:rPr>
          <w:b/>
        </w:rPr>
        <w:t xml:space="preserve"> </w:t>
      </w:r>
      <w:r w:rsidR="00242827" w:rsidRPr="00722DFB">
        <w:t xml:space="preserve">deputāti (Malda Andersone, Inita Rubeze, </w:t>
      </w:r>
      <w:r w:rsidR="00E64B36">
        <w:t xml:space="preserve">Arnis </w:t>
      </w:r>
      <w:proofErr w:type="spellStart"/>
      <w:r w:rsidR="00E64B36">
        <w:t>Kvietkausks</w:t>
      </w:r>
      <w:proofErr w:type="spellEnd"/>
      <w:r w:rsidR="00E64B36">
        <w:t>,</w:t>
      </w:r>
      <w:r w:rsidR="00242827" w:rsidRPr="00722DFB">
        <w:t xml:space="preserve"> </w:t>
      </w:r>
      <w:proofErr w:type="spellStart"/>
      <w:r w:rsidR="00242827" w:rsidRPr="00722DFB">
        <w:t>Vaclovs</w:t>
      </w:r>
      <w:proofErr w:type="spellEnd"/>
      <w:r w:rsidR="00242827" w:rsidRPr="00722DFB">
        <w:t xml:space="preserve"> </w:t>
      </w:r>
      <w:proofErr w:type="spellStart"/>
      <w:r w:rsidR="00242827" w:rsidRPr="00722DFB">
        <w:t>Kadaģis</w:t>
      </w:r>
      <w:proofErr w:type="spellEnd"/>
      <w:r w:rsidR="00242827" w:rsidRPr="00722DFB">
        <w:t xml:space="preserve">, Andis </w:t>
      </w:r>
      <w:proofErr w:type="spellStart"/>
      <w:r w:rsidR="00242827" w:rsidRPr="00722DFB">
        <w:t>Eveliņš</w:t>
      </w:r>
      <w:proofErr w:type="spellEnd"/>
      <w:r w:rsidR="00242827" w:rsidRPr="00722DFB">
        <w:t>,</w:t>
      </w:r>
      <w:r w:rsidR="00E64B36">
        <w:t xml:space="preserve"> Mārtiņš </w:t>
      </w:r>
      <w:proofErr w:type="spellStart"/>
      <w:r w:rsidR="00E64B36">
        <w:t>Mikāls</w:t>
      </w:r>
      <w:proofErr w:type="spellEnd"/>
      <w:r w:rsidR="00E64B36">
        <w:t>,</w:t>
      </w:r>
      <w:r w:rsidR="00242827" w:rsidRPr="00722DFB">
        <w:t xml:space="preserve"> Vija </w:t>
      </w:r>
      <w:proofErr w:type="spellStart"/>
      <w:r w:rsidR="00242827" w:rsidRPr="00722DFB">
        <w:t>Jablons</w:t>
      </w:r>
      <w:r w:rsidR="00E64B36">
        <w:t>ka</w:t>
      </w:r>
      <w:proofErr w:type="spellEnd"/>
      <w:r w:rsidR="00E64B36">
        <w:t xml:space="preserve">, Ilgonis </w:t>
      </w:r>
      <w:proofErr w:type="spellStart"/>
      <w:r w:rsidR="00E64B36">
        <w:t>Šteins</w:t>
      </w:r>
      <w:proofErr w:type="spellEnd"/>
      <w:r w:rsidR="00E64B36">
        <w:t xml:space="preserve">, </w:t>
      </w:r>
      <w:r w:rsidR="00242827" w:rsidRPr="00722DFB">
        <w:t xml:space="preserve"> Tat</w:t>
      </w:r>
      <w:r w:rsidR="00242827">
        <w:t xml:space="preserve">jana Ešenvalde, </w:t>
      </w:r>
      <w:r w:rsidR="00242827" w:rsidRPr="00722DFB">
        <w:t xml:space="preserve"> Andris </w:t>
      </w:r>
      <w:proofErr w:type="spellStart"/>
      <w:r w:rsidR="00242827" w:rsidRPr="00722DFB">
        <w:t>Džeriņš</w:t>
      </w:r>
      <w:proofErr w:type="spellEnd"/>
      <w:r w:rsidR="00242827">
        <w:t xml:space="preserve">, </w:t>
      </w:r>
      <w:proofErr w:type="spellStart"/>
      <w:r w:rsidR="00242827">
        <w:t>Gražina</w:t>
      </w:r>
      <w:proofErr w:type="spellEnd"/>
      <w:r w:rsidR="00242827">
        <w:t xml:space="preserve"> </w:t>
      </w:r>
      <w:proofErr w:type="spellStart"/>
      <w:r w:rsidR="00242827">
        <w:t>Ķervija</w:t>
      </w:r>
      <w:proofErr w:type="spellEnd"/>
      <w:r w:rsidR="003C752D">
        <w:t>)</w:t>
      </w:r>
      <w:r w:rsidR="00E64B36">
        <w:t>;</w:t>
      </w:r>
      <w:r w:rsidR="00242827" w:rsidRPr="00722DFB">
        <w:t xml:space="preserve"> </w:t>
      </w:r>
      <w:r w:rsidR="00242827" w:rsidRPr="00722DFB">
        <w:rPr>
          <w:b/>
        </w:rPr>
        <w:t>PRET -  nav; ATTURAS -  nav;</w:t>
      </w:r>
      <w:r w:rsidR="00242827" w:rsidRPr="00722DFB">
        <w:t xml:space="preserve"> Priekules novada pašvaldības dome </w:t>
      </w:r>
      <w:r w:rsidR="00242827" w:rsidRPr="00722DFB">
        <w:rPr>
          <w:b/>
        </w:rPr>
        <w:t>NOLEMJ</w:t>
      </w:r>
      <w:r w:rsidR="00242827" w:rsidRPr="00722DFB">
        <w:t>:</w:t>
      </w:r>
    </w:p>
    <w:p w:rsidR="002D2274" w:rsidRPr="00C33774" w:rsidRDefault="002D2274" w:rsidP="00B26D44">
      <w:pPr>
        <w:pStyle w:val="Default"/>
        <w:jc w:val="both"/>
      </w:pPr>
      <w:r>
        <w:t xml:space="preserve">            </w:t>
      </w:r>
    </w:p>
    <w:p w:rsidR="002D2274" w:rsidRDefault="002D2274" w:rsidP="008A2ADD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>Ierakstīt zemesgrāmatā uz Priekules novada pašvaldības vārda zemes vienīb</w:t>
      </w:r>
      <w:r w:rsidR="00E34F1D">
        <w:t>u</w:t>
      </w:r>
      <w:r w:rsidR="008A2ADD">
        <w:t>:</w:t>
      </w:r>
      <w:r w:rsidR="00D728AE">
        <w:t xml:space="preserve"> </w:t>
      </w:r>
      <w:r>
        <w:t>„</w:t>
      </w:r>
      <w:r w:rsidR="00E34F1D">
        <w:t xml:space="preserve">Vecie </w:t>
      </w:r>
      <w:proofErr w:type="spellStart"/>
      <w:r w:rsidR="00E34F1D">
        <w:t>Kārsgali</w:t>
      </w:r>
      <w:proofErr w:type="spellEnd"/>
      <w:r>
        <w:t xml:space="preserve">”, Bunkas pag., Priekules nov., kadastra numurs </w:t>
      </w:r>
      <w:r w:rsidRPr="00C33774">
        <w:t>64</w:t>
      </w:r>
      <w:r>
        <w:t>46</w:t>
      </w:r>
      <w:r w:rsidRPr="00C33774">
        <w:t xml:space="preserve"> 00</w:t>
      </w:r>
      <w:r>
        <w:t xml:space="preserve">1 </w:t>
      </w:r>
      <w:r w:rsidR="00E34F1D">
        <w:t xml:space="preserve">0082 </w:t>
      </w:r>
      <w:r w:rsidRPr="00C33774">
        <w:t xml:space="preserve"> </w:t>
      </w:r>
      <w:r w:rsidR="00E34F1D">
        <w:t>1,0785</w:t>
      </w:r>
      <w:r>
        <w:t xml:space="preserve"> ha platībā, kas atrodas pašvaldības bilancē un valdījumā, saskaņā ar pielikumu, izkopējamu no Bunkas pagasta kadastra  kartes.  </w:t>
      </w:r>
    </w:p>
    <w:p w:rsidR="002D2274" w:rsidRPr="00C33774" w:rsidRDefault="002D2274" w:rsidP="00B26D44">
      <w:pPr>
        <w:pStyle w:val="Default"/>
        <w:jc w:val="both"/>
      </w:pPr>
      <w:r>
        <w:t xml:space="preserve">   2. </w:t>
      </w:r>
      <w:r w:rsidRPr="00C33774">
        <w:t xml:space="preserve">Uzdot </w:t>
      </w:r>
      <w:r>
        <w:t>Bunkas</w:t>
      </w:r>
      <w:r w:rsidRPr="00C33774">
        <w:t xml:space="preserve"> pagasta pārvaldes vadītāj</w:t>
      </w:r>
      <w:r>
        <w:t>am</w:t>
      </w:r>
      <w:r w:rsidRPr="00C33774">
        <w:t xml:space="preserve"> </w:t>
      </w:r>
      <w:proofErr w:type="spellStart"/>
      <w:r>
        <w:t>E.Dargužim</w:t>
      </w:r>
      <w:proofErr w:type="spellEnd"/>
      <w:r w:rsidRPr="00C33774">
        <w:t xml:space="preserve"> un zemes lietu speciālistei </w:t>
      </w:r>
      <w:r>
        <w:t>I.Lācītei</w:t>
      </w:r>
      <w:r w:rsidRPr="00C33774">
        <w:t xml:space="preserve"> veikt visas nepiecieš</w:t>
      </w:r>
      <w:r>
        <w:t>amās formalitātes zemesg</w:t>
      </w:r>
      <w:r w:rsidR="00B26D44">
        <w:t xml:space="preserve">abala ‘’Vecie </w:t>
      </w:r>
      <w:proofErr w:type="spellStart"/>
      <w:r w:rsidR="00B26D44">
        <w:t>Kārsgali</w:t>
      </w:r>
      <w:proofErr w:type="spellEnd"/>
      <w:r w:rsidR="00B26D44">
        <w:t>’’</w:t>
      </w:r>
      <w:r>
        <w:t xml:space="preserve"> </w:t>
      </w:r>
      <w:r w:rsidRPr="00C33774">
        <w:t xml:space="preserve">reģistrēšanai </w:t>
      </w:r>
      <w:r w:rsidR="00B26D44">
        <w:t>z</w:t>
      </w:r>
      <w:r w:rsidRPr="00C33774">
        <w:t xml:space="preserve">emesgrāmatā. </w:t>
      </w:r>
    </w:p>
    <w:p w:rsidR="002D2274" w:rsidRPr="00C33774" w:rsidRDefault="002D2274" w:rsidP="00B26D44">
      <w:pPr>
        <w:pStyle w:val="Default"/>
        <w:jc w:val="both"/>
      </w:pPr>
      <w:r>
        <w:lastRenderedPageBreak/>
        <w:t xml:space="preserve">  3</w:t>
      </w:r>
      <w:r w:rsidRPr="00C33774">
        <w:t xml:space="preserve">. Izdevumus, kas saistīti ar zemes vienību ierakstīšanu zemesgrāmatā, segt no pašvaldības budžeta līdzekļiem. </w:t>
      </w:r>
    </w:p>
    <w:p w:rsidR="002D2274" w:rsidRPr="00C33774" w:rsidRDefault="002D2274" w:rsidP="00B26D44">
      <w:pPr>
        <w:pStyle w:val="Default"/>
        <w:jc w:val="both"/>
      </w:pPr>
      <w:r>
        <w:t xml:space="preserve">  4</w:t>
      </w:r>
      <w:r w:rsidRPr="00C33774">
        <w:t xml:space="preserve">. Kontroli par lēmuma izpildi uzdot izpilddirektoram </w:t>
      </w:r>
      <w:proofErr w:type="spellStart"/>
      <w:r w:rsidRPr="00C33774">
        <w:t>A.Razmam</w:t>
      </w:r>
      <w:proofErr w:type="spellEnd"/>
      <w:r w:rsidRPr="00C33774">
        <w:t xml:space="preserve">. </w:t>
      </w:r>
    </w:p>
    <w:p w:rsidR="002D2274" w:rsidRDefault="002D2274" w:rsidP="0061647A">
      <w:pPr>
        <w:pStyle w:val="Default"/>
      </w:pPr>
    </w:p>
    <w:p w:rsidR="002D2274" w:rsidRPr="00242827" w:rsidRDefault="002D2274" w:rsidP="0061647A">
      <w:pPr>
        <w:pStyle w:val="Default"/>
        <w:rPr>
          <w:u w:val="single"/>
        </w:rPr>
      </w:pPr>
      <w:r w:rsidRPr="00242827">
        <w:rPr>
          <w:u w:val="single"/>
        </w:rPr>
        <w:t xml:space="preserve">Lēmums izsūtāms: </w:t>
      </w:r>
    </w:p>
    <w:p w:rsidR="002D2274" w:rsidRPr="00C33774" w:rsidRDefault="002D2274" w:rsidP="0061647A">
      <w:pPr>
        <w:pStyle w:val="Default"/>
      </w:pPr>
      <w:r w:rsidRPr="00C33774">
        <w:t xml:space="preserve">1 eks. </w:t>
      </w:r>
      <w:r>
        <w:t xml:space="preserve">Bunkas </w:t>
      </w:r>
      <w:r w:rsidRPr="00C33774">
        <w:t xml:space="preserve">pagasta pārvaldei; </w:t>
      </w:r>
    </w:p>
    <w:p w:rsidR="002D2274" w:rsidRPr="00C33774" w:rsidRDefault="002D2274" w:rsidP="0061647A">
      <w:r w:rsidRPr="00C33774">
        <w:t xml:space="preserve">1 eks. Zemes lietu speciālistei </w:t>
      </w:r>
      <w:r>
        <w:t>I.Lācītei</w:t>
      </w:r>
    </w:p>
    <w:p w:rsidR="002D2274" w:rsidRPr="00C33774" w:rsidRDefault="002D2274" w:rsidP="0061647A">
      <w:r w:rsidRPr="00C33774">
        <w:t xml:space="preserve"> </w:t>
      </w:r>
    </w:p>
    <w:p w:rsidR="00242827" w:rsidRPr="00C44A15" w:rsidRDefault="00242827" w:rsidP="00242827">
      <w:pPr>
        <w:jc w:val="both"/>
      </w:pPr>
      <w:r>
        <w:t>Pašvaldības domes priekšsēdētā</w:t>
      </w:r>
      <w:r w:rsidR="00AE6535">
        <w:t xml:space="preserve">ja       </w:t>
      </w:r>
      <w:r w:rsidR="00AE6535">
        <w:tab/>
      </w:r>
      <w:r w:rsidR="00AE6535">
        <w:tab/>
      </w:r>
      <w:r w:rsidR="00AE6535">
        <w:tab/>
      </w:r>
      <w:r>
        <w:tab/>
      </w:r>
      <w:r>
        <w:tab/>
      </w:r>
      <w:proofErr w:type="spellStart"/>
      <w:r>
        <w:t>V.Jablonska</w:t>
      </w:r>
      <w:proofErr w:type="spellEnd"/>
    </w:p>
    <w:p w:rsidR="00242827" w:rsidRDefault="00242827" w:rsidP="00242827"/>
    <w:p w:rsidR="002D2274" w:rsidRDefault="002D2274" w:rsidP="0061647A"/>
    <w:p w:rsidR="002D2274" w:rsidRDefault="002D2274" w:rsidP="0061647A"/>
    <w:p w:rsidR="002D2274" w:rsidRDefault="00E34F1D" w:rsidP="0061647A">
      <w:r>
        <w:t>.</w:t>
      </w:r>
    </w:p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242827" w:rsidRDefault="00242827" w:rsidP="0061647A"/>
    <w:p w:rsidR="00E34F1D" w:rsidRDefault="00E34F1D" w:rsidP="0061647A"/>
    <w:p w:rsidR="00E34F1D" w:rsidRDefault="00E34F1D" w:rsidP="0061647A"/>
    <w:p w:rsidR="00E34F1D" w:rsidRDefault="00E34F1D" w:rsidP="0061647A"/>
    <w:p w:rsidR="00E34F1D" w:rsidRDefault="00E34F1D" w:rsidP="0061647A"/>
    <w:p w:rsidR="00AE6535" w:rsidRDefault="00AE6535" w:rsidP="0061647A"/>
    <w:p w:rsidR="00AE6535" w:rsidRDefault="00AE6535" w:rsidP="0061647A"/>
    <w:p w:rsidR="00AE6535" w:rsidRDefault="00AE6535" w:rsidP="0061647A"/>
    <w:p w:rsidR="00AE6535" w:rsidRDefault="00AE6535" w:rsidP="0061647A"/>
    <w:p w:rsidR="00AE6535" w:rsidRDefault="00AE6535" w:rsidP="0061647A"/>
    <w:p w:rsidR="00AE6535" w:rsidRDefault="00AE6535" w:rsidP="0061647A"/>
    <w:p w:rsidR="00E34F1D" w:rsidRDefault="00E34F1D" w:rsidP="0061647A"/>
    <w:p w:rsidR="002D2274" w:rsidRDefault="002D2274" w:rsidP="0061647A"/>
    <w:p w:rsidR="002D2274" w:rsidRDefault="002D2274" w:rsidP="0061647A"/>
    <w:p w:rsidR="00AE6535" w:rsidRDefault="00AE6535" w:rsidP="00AE6535">
      <w:pPr>
        <w:jc w:val="right"/>
      </w:pPr>
      <w:r>
        <w:lastRenderedPageBreak/>
        <w:t xml:space="preserve">Pielikums </w:t>
      </w:r>
    </w:p>
    <w:p w:rsidR="00AE6535" w:rsidRDefault="00AE6535" w:rsidP="00AE6535">
      <w:pPr>
        <w:jc w:val="right"/>
      </w:pPr>
      <w:r>
        <w:t>Priekules novada pašvaldības domes</w:t>
      </w:r>
    </w:p>
    <w:p w:rsidR="00AE6535" w:rsidRDefault="00AE6535" w:rsidP="00AE6535">
      <w:pPr>
        <w:jc w:val="right"/>
      </w:pPr>
      <w:r>
        <w:t>30.06.2016.lēmumam (prot.Nr.12,</w:t>
      </w:r>
      <w:r>
        <w:t>13</w:t>
      </w:r>
      <w:r>
        <w:t>.)</w:t>
      </w:r>
    </w:p>
    <w:p w:rsidR="00AE6535" w:rsidRDefault="00AE6535" w:rsidP="00AE6535">
      <w:pPr>
        <w:ind w:left="4507" w:hanging="4500"/>
        <w:jc w:val="both"/>
      </w:pPr>
    </w:p>
    <w:p w:rsidR="002D2274" w:rsidRDefault="002D2274" w:rsidP="00F739E9">
      <w:pPr>
        <w:tabs>
          <w:tab w:val="left" w:pos="6795"/>
        </w:tabs>
      </w:pPr>
    </w:p>
    <w:p w:rsidR="002D2274" w:rsidRPr="00C33774" w:rsidRDefault="002D2274" w:rsidP="00F739E9">
      <w:pPr>
        <w:jc w:val="right"/>
        <w:rPr>
          <w:sz w:val="20"/>
          <w:szCs w:val="20"/>
        </w:rPr>
      </w:pPr>
    </w:p>
    <w:p w:rsidR="002D2274" w:rsidRDefault="002D2274" w:rsidP="0061647A"/>
    <w:p w:rsidR="002D2274" w:rsidRDefault="00B26D44" w:rsidP="0061647A">
      <w:r>
        <w:rPr>
          <w:noProof/>
        </w:rPr>
        <w:drawing>
          <wp:inline distT="0" distB="0" distL="0" distR="0">
            <wp:extent cx="5867400" cy="36861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>
      <w:bookmarkStart w:id="0" w:name="_GoBack"/>
      <w:bookmarkEnd w:id="0"/>
    </w:p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2D2274" w:rsidRDefault="002D227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D26714" w:rsidRDefault="00D26714"/>
    <w:p w:rsidR="00BE11CB" w:rsidRDefault="00BE11CB"/>
    <w:p w:rsidR="00BE11CB" w:rsidRDefault="00BE11CB"/>
    <w:p w:rsidR="00BE11CB" w:rsidRDefault="00BE11CB"/>
    <w:p w:rsidR="00BE11CB" w:rsidRDefault="00BE11CB"/>
    <w:p w:rsidR="00BE11CB" w:rsidRDefault="00BE11CB"/>
    <w:p w:rsidR="00BE11CB" w:rsidRDefault="00BE11CB"/>
    <w:p w:rsidR="00D26714" w:rsidRDefault="00D26714"/>
    <w:p w:rsidR="00D26714" w:rsidRDefault="00D26714"/>
    <w:sectPr w:rsidR="00D26714" w:rsidSect="00242827">
      <w:pgSz w:w="11906" w:h="16838"/>
      <w:pgMar w:top="1134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4DDC"/>
    <w:multiLevelType w:val="hybridMultilevel"/>
    <w:tmpl w:val="D478A7D8"/>
    <w:lvl w:ilvl="0" w:tplc="B02AD57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A"/>
    <w:rsid w:val="0001625E"/>
    <w:rsid w:val="000D7EFB"/>
    <w:rsid w:val="000E36B6"/>
    <w:rsid w:val="001968A6"/>
    <w:rsid w:val="002204DB"/>
    <w:rsid w:val="00242827"/>
    <w:rsid w:val="002D2274"/>
    <w:rsid w:val="002E329C"/>
    <w:rsid w:val="00311861"/>
    <w:rsid w:val="00361499"/>
    <w:rsid w:val="00386DB0"/>
    <w:rsid w:val="003C752D"/>
    <w:rsid w:val="00405BD0"/>
    <w:rsid w:val="00407F87"/>
    <w:rsid w:val="004A4169"/>
    <w:rsid w:val="00542A80"/>
    <w:rsid w:val="005535E4"/>
    <w:rsid w:val="00565848"/>
    <w:rsid w:val="00587BBA"/>
    <w:rsid w:val="005F5924"/>
    <w:rsid w:val="0061647A"/>
    <w:rsid w:val="0068360C"/>
    <w:rsid w:val="006921D5"/>
    <w:rsid w:val="006E186D"/>
    <w:rsid w:val="007100CE"/>
    <w:rsid w:val="007B1DBC"/>
    <w:rsid w:val="007B73AD"/>
    <w:rsid w:val="00837FF0"/>
    <w:rsid w:val="008A2ADD"/>
    <w:rsid w:val="008C4288"/>
    <w:rsid w:val="00943292"/>
    <w:rsid w:val="00981C32"/>
    <w:rsid w:val="009C071C"/>
    <w:rsid w:val="00A24190"/>
    <w:rsid w:val="00AE6535"/>
    <w:rsid w:val="00B26D44"/>
    <w:rsid w:val="00B54C10"/>
    <w:rsid w:val="00BE11CB"/>
    <w:rsid w:val="00C33774"/>
    <w:rsid w:val="00C73599"/>
    <w:rsid w:val="00CA7902"/>
    <w:rsid w:val="00CE70CA"/>
    <w:rsid w:val="00D26714"/>
    <w:rsid w:val="00D728AE"/>
    <w:rsid w:val="00DD1812"/>
    <w:rsid w:val="00E051F5"/>
    <w:rsid w:val="00E34F1D"/>
    <w:rsid w:val="00E64B36"/>
    <w:rsid w:val="00F04573"/>
    <w:rsid w:val="00F739E9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F97DBCB5-67CE-4448-968D-4E0E7299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647A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locked/>
    <w:rsid w:val="00242827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6164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v2132">
    <w:name w:val="tv2132"/>
    <w:basedOn w:val="Parasts"/>
    <w:uiPriority w:val="99"/>
    <w:rsid w:val="000E36B6"/>
    <w:pPr>
      <w:spacing w:line="360" w:lineRule="auto"/>
      <w:ind w:firstLine="300"/>
    </w:pPr>
    <w:rPr>
      <w:color w:val="414142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F739E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F739E9"/>
    <w:rPr>
      <w:rFonts w:ascii="Tahoma" w:hAnsi="Tahoma" w:cs="Tahoma"/>
      <w:sz w:val="16"/>
      <w:szCs w:val="16"/>
      <w:lang w:eastAsia="lv-LV"/>
    </w:rPr>
  </w:style>
  <w:style w:type="paragraph" w:customStyle="1" w:styleId="tv213">
    <w:name w:val="tv213"/>
    <w:basedOn w:val="Parasts"/>
    <w:uiPriority w:val="99"/>
    <w:rsid w:val="0068360C"/>
    <w:pPr>
      <w:spacing w:before="100" w:beforeAutospacing="1" w:after="100" w:afterAutospacing="1"/>
    </w:pPr>
    <w:rPr>
      <w:rFonts w:eastAsia="Calibri"/>
    </w:rPr>
  </w:style>
  <w:style w:type="paragraph" w:customStyle="1" w:styleId="tv213limenis2">
    <w:name w:val="tv213 limenis2"/>
    <w:basedOn w:val="Parasts"/>
    <w:uiPriority w:val="99"/>
    <w:rsid w:val="0068360C"/>
    <w:pPr>
      <w:spacing w:before="100" w:beforeAutospacing="1" w:after="100" w:afterAutospacing="1"/>
    </w:pPr>
    <w:rPr>
      <w:rFonts w:eastAsia="Calibri"/>
    </w:rPr>
  </w:style>
  <w:style w:type="character" w:customStyle="1" w:styleId="Virsraksts1Rakstz">
    <w:name w:val="Virsraksts 1 Rakstz."/>
    <w:basedOn w:val="Noklusjumarindkopasfonts"/>
    <w:link w:val="Virsraksts1"/>
    <w:rsid w:val="00242827"/>
    <w:rPr>
      <w:rFonts w:ascii="Times New Roman" w:eastAsia="Times New Roman" w:hAnsi="Times New Roman" w:cs="Arial Unicode MS"/>
      <w:b/>
      <w:bCs/>
      <w:sz w:val="32"/>
      <w:szCs w:val="32"/>
      <w:lang w:val="en-A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Priekule</dc:creator>
  <cp:keywords/>
  <dc:description/>
  <cp:lastModifiedBy>User</cp:lastModifiedBy>
  <cp:revision>11</cp:revision>
  <dcterms:created xsi:type="dcterms:W3CDTF">2016-06-15T11:20:00Z</dcterms:created>
  <dcterms:modified xsi:type="dcterms:W3CDTF">2016-07-05T10:50:00Z</dcterms:modified>
</cp:coreProperties>
</file>